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21C" w:rsidRPr="00966C25" w:rsidRDefault="00486208" w:rsidP="007B421C">
      <w:pPr>
        <w:spacing w:before="100" w:beforeAutospacing="1" w:after="100" w:afterAutospacing="1" w:line="240" w:lineRule="auto"/>
        <w:jc w:val="center"/>
        <w:rPr>
          <w:rFonts w:eastAsia="Times New Roman"/>
          <w:color w:val="365F91" w:themeColor="accent1" w:themeShade="BF"/>
          <w:sz w:val="36"/>
          <w:szCs w:val="36"/>
        </w:rPr>
      </w:pPr>
      <w:r>
        <w:rPr>
          <w:rFonts w:eastAsia="Times New Roman"/>
          <w:b/>
          <w:color w:val="365F91" w:themeColor="accent1" w:themeShade="BF"/>
          <w:sz w:val="40"/>
          <w:szCs w:val="36"/>
          <w:u w:val="single"/>
        </w:rPr>
        <w:t>Fall</w:t>
      </w:r>
      <w:r w:rsidR="005F19DB">
        <w:rPr>
          <w:rFonts w:eastAsia="Times New Roman"/>
          <w:b/>
          <w:color w:val="365F91" w:themeColor="accent1" w:themeShade="BF"/>
          <w:sz w:val="40"/>
          <w:szCs w:val="36"/>
          <w:u w:val="single"/>
        </w:rPr>
        <w:t xml:space="preserve"> 201</w:t>
      </w:r>
      <w:r w:rsidR="00B3222F">
        <w:rPr>
          <w:rFonts w:eastAsia="Times New Roman"/>
          <w:b/>
          <w:color w:val="365F91" w:themeColor="accent1" w:themeShade="BF"/>
          <w:sz w:val="40"/>
          <w:szCs w:val="36"/>
          <w:u w:val="single"/>
        </w:rPr>
        <w:t>2</w:t>
      </w:r>
      <w:r w:rsidR="005F19DB">
        <w:rPr>
          <w:rFonts w:eastAsia="Times New Roman"/>
          <w:b/>
          <w:color w:val="365F91" w:themeColor="accent1" w:themeShade="BF"/>
          <w:sz w:val="40"/>
          <w:szCs w:val="36"/>
          <w:u w:val="single"/>
        </w:rPr>
        <w:t>:</w:t>
      </w:r>
      <w:r w:rsidR="007B421C" w:rsidRPr="00EF58E8">
        <w:rPr>
          <w:rFonts w:eastAsia="Times New Roman"/>
          <w:b/>
          <w:color w:val="365F91" w:themeColor="accent1" w:themeShade="BF"/>
          <w:sz w:val="40"/>
          <w:szCs w:val="36"/>
          <w:u w:val="single"/>
        </w:rPr>
        <w:t xml:space="preserve"> SCALE-UP</w:t>
      </w:r>
      <w:r w:rsidR="007B421C" w:rsidRPr="00EF58E8">
        <w:rPr>
          <w:rFonts w:eastAsia="Times New Roman"/>
          <w:color w:val="365F91" w:themeColor="accent1" w:themeShade="BF"/>
          <w:sz w:val="40"/>
          <w:szCs w:val="36"/>
        </w:rPr>
        <w:t xml:space="preserve"> </w:t>
      </w:r>
      <w:r w:rsidR="007B421C">
        <w:rPr>
          <w:rFonts w:eastAsia="Times New Roman"/>
          <w:color w:val="365F91" w:themeColor="accent1" w:themeShade="BF"/>
          <w:sz w:val="40"/>
          <w:szCs w:val="36"/>
        </w:rPr>
        <w:br/>
      </w:r>
      <w:r w:rsidR="007B421C">
        <w:rPr>
          <w:rFonts w:eastAsia="Times New Roman"/>
          <w:color w:val="365F91" w:themeColor="accent1" w:themeShade="BF"/>
          <w:sz w:val="36"/>
          <w:szCs w:val="36"/>
        </w:rPr>
        <w:br/>
      </w:r>
      <w:r w:rsidR="007B421C" w:rsidRPr="00EF58E8">
        <w:rPr>
          <w:rFonts w:eastAsia="Times New Roman"/>
          <w:color w:val="365F91" w:themeColor="accent1" w:themeShade="BF"/>
          <w:sz w:val="36"/>
          <w:szCs w:val="36"/>
        </w:rPr>
        <w:t>Physics 2049</w:t>
      </w:r>
      <w:bookmarkStart w:id="0" w:name="_GoBack"/>
      <w:bookmarkEnd w:id="0"/>
      <w:r w:rsidR="007B421C" w:rsidRPr="00EF58E8">
        <w:rPr>
          <w:rFonts w:eastAsia="Times New Roman"/>
          <w:color w:val="365F91" w:themeColor="accent1" w:themeShade="BF"/>
          <w:sz w:val="36"/>
          <w:szCs w:val="36"/>
        </w:rPr>
        <w:t xml:space="preserve"> </w:t>
      </w:r>
      <w:r w:rsidR="00AC271E">
        <w:rPr>
          <w:rFonts w:eastAsia="Times New Roman"/>
          <w:color w:val="365F91" w:themeColor="accent1" w:themeShade="BF"/>
          <w:sz w:val="36"/>
          <w:szCs w:val="36"/>
        </w:rPr>
        <w:t>– Electricity and Magnetism</w:t>
      </w:r>
      <w:r w:rsidR="007B421C">
        <w:rPr>
          <w:rFonts w:eastAsia="Times New Roman"/>
          <w:color w:val="365F91" w:themeColor="accent1" w:themeShade="BF"/>
          <w:sz w:val="36"/>
          <w:szCs w:val="36"/>
        </w:rPr>
        <w:br/>
        <w:t xml:space="preserve">Physics </w:t>
      </w:r>
      <w:r w:rsidR="00652234" w:rsidRPr="00EF58E8">
        <w:rPr>
          <w:rFonts w:eastAsia="Times New Roman"/>
          <w:color w:val="365F91" w:themeColor="accent1" w:themeShade="BF"/>
          <w:sz w:val="36"/>
          <w:szCs w:val="36"/>
        </w:rPr>
        <w:t>for</w:t>
      </w:r>
      <w:r w:rsidR="007B421C" w:rsidRPr="00EF58E8">
        <w:rPr>
          <w:rFonts w:eastAsia="Times New Roman"/>
          <w:color w:val="365F91" w:themeColor="accent1" w:themeShade="BF"/>
          <w:sz w:val="36"/>
          <w:szCs w:val="36"/>
        </w:rPr>
        <w:t xml:space="preserve"> Engineers &amp; Scientists</w:t>
      </w:r>
      <w:r w:rsidR="00AC271E">
        <w:rPr>
          <w:rFonts w:eastAsia="Times New Roman"/>
          <w:color w:val="365F91" w:themeColor="accent1" w:themeShade="BF"/>
          <w:sz w:val="36"/>
          <w:szCs w:val="36"/>
        </w:rPr>
        <w:t xml:space="preserve"> II</w:t>
      </w:r>
      <w:r w:rsidR="007B421C" w:rsidRPr="00EF58E8">
        <w:rPr>
          <w:rFonts w:eastAsia="Times New Roman"/>
          <w:color w:val="365F91" w:themeColor="accent1" w:themeShade="BF"/>
          <w:sz w:val="36"/>
          <w:szCs w:val="36"/>
        </w:rPr>
        <w:t xml:space="preserve"> - Syllabus</w:t>
      </w:r>
      <w:r w:rsidR="007B421C" w:rsidRPr="00EF58E8">
        <w:rPr>
          <w:rFonts w:eastAsia="Times New Roman"/>
          <w:color w:val="365F91" w:themeColor="accent1" w:themeShade="BF"/>
          <w:sz w:val="36"/>
          <w:szCs w:val="36"/>
        </w:rPr>
        <w:br/>
        <w:t xml:space="preserve">Dr. Jeffrey B. Bindell, </w:t>
      </w:r>
      <w:r w:rsidR="00966C25">
        <w:rPr>
          <w:rFonts w:eastAsia="Times New Roman"/>
          <w:color w:val="365F91" w:themeColor="accent1" w:themeShade="BF"/>
          <w:sz w:val="36"/>
          <w:szCs w:val="36"/>
        </w:rPr>
        <w:br/>
      </w:r>
      <w:r w:rsidR="007B421C" w:rsidRPr="00F47EBA">
        <w:rPr>
          <w:rFonts w:eastAsia="Times New Roman"/>
          <w:color w:val="365F91" w:themeColor="accent1" w:themeShade="BF"/>
          <w:szCs w:val="36"/>
        </w:rPr>
        <w:t>(jeffrey.bindell@ucf.edu)</w:t>
      </w:r>
      <w:r w:rsidR="007B421C" w:rsidRPr="00F47EBA">
        <w:rPr>
          <w:rFonts w:eastAsia="Times New Roman"/>
          <w:color w:val="365F91" w:themeColor="accent1" w:themeShade="BF"/>
          <w:szCs w:val="36"/>
        </w:rPr>
        <w:br/>
      </w:r>
    </w:p>
    <w:p w:rsidR="007B421C" w:rsidRPr="00EF58E8" w:rsidRDefault="007B421C" w:rsidP="007B421C">
      <w:pPr>
        <w:spacing w:before="100" w:beforeAutospacing="1" w:after="100" w:afterAutospacing="1" w:line="240" w:lineRule="auto"/>
        <w:jc w:val="both"/>
        <w:rPr>
          <w:rFonts w:eastAsia="Times New Roman"/>
          <w:b/>
          <w:bCs/>
          <w:sz w:val="27"/>
          <w:szCs w:val="27"/>
        </w:rPr>
      </w:pPr>
      <w:r w:rsidRPr="00EF58E8">
        <w:rPr>
          <w:rFonts w:eastAsia="Times New Roman"/>
          <w:b/>
          <w:bCs/>
          <w:sz w:val="27"/>
          <w:szCs w:val="27"/>
        </w:rPr>
        <w:t>Class schedule and location</w:t>
      </w:r>
    </w:p>
    <w:p w:rsidR="007B421C" w:rsidRDefault="007B421C" w:rsidP="005F19DB">
      <w:pPr>
        <w:spacing w:before="100" w:beforeAutospacing="1" w:after="100" w:afterAutospacing="1" w:line="240" w:lineRule="auto"/>
        <w:jc w:val="center"/>
        <w:rPr>
          <w:rFonts w:eastAsia="Times New Roman"/>
        </w:rPr>
      </w:pPr>
      <w:r>
        <w:rPr>
          <w:rFonts w:eastAsia="Times New Roman"/>
        </w:rPr>
        <w:t xml:space="preserve">Monday, Wednesday and Friday, </w:t>
      </w:r>
      <w:r w:rsidR="00486208">
        <w:rPr>
          <w:rFonts w:eastAsia="Times New Roman"/>
        </w:rPr>
        <w:t>9</w:t>
      </w:r>
      <w:r>
        <w:rPr>
          <w:rFonts w:eastAsia="Times New Roman"/>
        </w:rPr>
        <w:t>30</w:t>
      </w:r>
      <w:r w:rsidR="005F19DB">
        <w:rPr>
          <w:rFonts w:eastAsia="Times New Roman"/>
        </w:rPr>
        <w:t>P</w:t>
      </w:r>
      <w:r>
        <w:rPr>
          <w:rFonts w:eastAsia="Times New Roman"/>
        </w:rPr>
        <w:t xml:space="preserve">M – </w:t>
      </w:r>
      <w:r w:rsidR="00486208">
        <w:rPr>
          <w:rFonts w:eastAsia="Times New Roman"/>
        </w:rPr>
        <w:t>11</w:t>
      </w:r>
      <w:r>
        <w:rPr>
          <w:rFonts w:eastAsia="Times New Roman"/>
        </w:rPr>
        <w:t xml:space="preserve">:20 </w:t>
      </w:r>
      <w:r w:rsidR="005F19DB">
        <w:rPr>
          <w:rFonts w:eastAsia="Times New Roman"/>
        </w:rPr>
        <w:t>P</w:t>
      </w:r>
      <w:r>
        <w:rPr>
          <w:rFonts w:eastAsia="Times New Roman"/>
        </w:rPr>
        <w:t>M</w:t>
      </w:r>
      <w:r>
        <w:rPr>
          <w:rFonts w:eastAsia="Times New Roman"/>
        </w:rPr>
        <w:br/>
      </w:r>
      <w:r w:rsidR="00486208">
        <w:rPr>
          <w:rFonts w:eastAsia="Times New Roman"/>
        </w:rPr>
        <w:t xml:space="preserve">SCALE-UP Facility (MAP) – </w:t>
      </w:r>
      <w:r w:rsidR="00486208" w:rsidRPr="00AC271E">
        <w:rPr>
          <w:rFonts w:eastAsia="Times New Roman"/>
          <w:i/>
        </w:rPr>
        <w:t>if completed on time</w:t>
      </w:r>
    </w:p>
    <w:p w:rsidR="0015232C" w:rsidRPr="00EF58E8" w:rsidRDefault="0015232C" w:rsidP="005F19DB">
      <w:pPr>
        <w:spacing w:before="100" w:beforeAutospacing="1" w:after="100" w:afterAutospacing="1" w:line="240" w:lineRule="auto"/>
        <w:jc w:val="center"/>
        <w:rPr>
          <w:rFonts w:eastAsia="Times New Roman"/>
        </w:rPr>
      </w:pPr>
      <w:r>
        <w:rPr>
          <w:rFonts w:eastAsia="Times New Roman"/>
        </w:rPr>
        <w:t>Office Hours 8:00</w:t>
      </w:r>
      <w:proofErr w:type="gramStart"/>
      <w:r>
        <w:rPr>
          <w:rFonts w:eastAsia="Times New Roman"/>
        </w:rPr>
        <w:t>AM</w:t>
      </w:r>
      <w:proofErr w:type="gramEnd"/>
      <w:r>
        <w:rPr>
          <w:rFonts w:eastAsia="Times New Roman"/>
        </w:rPr>
        <w:t xml:space="preserve"> to 9:00AM MWF, PS Building, </w:t>
      </w:r>
      <w:r w:rsidR="00AC271E">
        <w:rPr>
          <w:rFonts w:eastAsia="Times New Roman"/>
        </w:rPr>
        <w:t>Room 148</w:t>
      </w:r>
    </w:p>
    <w:p w:rsidR="007B421C" w:rsidRDefault="007B421C" w:rsidP="007B421C">
      <w:pPr>
        <w:spacing w:before="100" w:beforeAutospacing="1" w:after="100" w:afterAutospacing="1" w:line="240" w:lineRule="auto"/>
        <w:jc w:val="both"/>
        <w:rPr>
          <w:rFonts w:eastAsia="Times New Roman"/>
          <w:b/>
          <w:bCs/>
          <w:sz w:val="27"/>
          <w:szCs w:val="27"/>
        </w:rPr>
      </w:pPr>
      <w:r w:rsidRPr="00EF58E8">
        <w:rPr>
          <w:rFonts w:eastAsia="Times New Roman"/>
          <w:b/>
          <w:bCs/>
          <w:sz w:val="27"/>
          <w:szCs w:val="27"/>
        </w:rPr>
        <w:t>Course description</w:t>
      </w:r>
    </w:p>
    <w:p w:rsidR="007B421C" w:rsidRDefault="007B421C" w:rsidP="007B421C">
      <w:pPr>
        <w:spacing w:before="100" w:beforeAutospacing="1" w:after="100" w:afterAutospacing="1" w:line="240" w:lineRule="auto"/>
        <w:jc w:val="both"/>
        <w:rPr>
          <w:rFonts w:eastAsia="Times New Roman"/>
          <w:bCs/>
        </w:rPr>
      </w:pPr>
      <w:r w:rsidRPr="00EF58E8">
        <w:rPr>
          <w:rFonts w:eastAsia="Times New Roman"/>
          <w:bCs/>
        </w:rPr>
        <w:t xml:space="preserve">SCALE-UP is a relatively new way to teach physics which combines classroom work (in teams) with coordinated laboratory exercises and which eliminates </w:t>
      </w:r>
      <w:r w:rsidR="00486208">
        <w:rPr>
          <w:rFonts w:eastAsia="Times New Roman"/>
          <w:bCs/>
        </w:rPr>
        <w:t>most</w:t>
      </w:r>
      <w:r w:rsidRPr="00EF58E8">
        <w:rPr>
          <w:rFonts w:eastAsia="Times New Roman"/>
          <w:bCs/>
        </w:rPr>
        <w:t xml:space="preserve"> lectures.</w:t>
      </w:r>
      <w:r w:rsidR="00486208">
        <w:rPr>
          <w:rFonts w:eastAsia="Times New Roman"/>
          <w:bCs/>
        </w:rPr>
        <w:t xml:space="preserve"> This is in keeping with studies</w:t>
      </w:r>
      <w:r>
        <w:rPr>
          <w:rFonts w:eastAsia="Times New Roman"/>
          <w:bCs/>
        </w:rPr>
        <w:t xml:space="preserve"> over the past 10 years or so that show lectures to be a very poor way to convey knowledge or fundamental understandings.  This method use</w:t>
      </w:r>
      <w:r w:rsidR="00486208">
        <w:rPr>
          <w:rFonts w:eastAsia="Times New Roman"/>
          <w:bCs/>
        </w:rPr>
        <w:t>s</w:t>
      </w:r>
      <w:r>
        <w:rPr>
          <w:rFonts w:eastAsia="Times New Roman"/>
          <w:bCs/>
        </w:rPr>
        <w:t xml:space="preserve"> team (peer) instruction methods to allow students to work in groups to solve problems or perform simple experiments to provide conceptual insights into the material.</w:t>
      </w:r>
    </w:p>
    <w:p w:rsidR="007B421C" w:rsidRPr="00EF58E8" w:rsidRDefault="00486208" w:rsidP="007B421C">
      <w:pPr>
        <w:spacing w:before="100" w:beforeAutospacing="1" w:after="100" w:afterAutospacing="1" w:line="240" w:lineRule="auto"/>
        <w:jc w:val="both"/>
        <w:rPr>
          <w:rFonts w:eastAsia="Times New Roman"/>
          <w:bCs/>
        </w:rPr>
      </w:pPr>
      <w:r>
        <w:rPr>
          <w:rFonts w:eastAsia="Times New Roman"/>
          <w:bCs/>
        </w:rPr>
        <w:t xml:space="preserve">This is the third </w:t>
      </w:r>
      <w:r w:rsidR="007B421C">
        <w:rPr>
          <w:rFonts w:eastAsia="Times New Roman"/>
          <w:bCs/>
        </w:rPr>
        <w:t>offering of this course format</w:t>
      </w:r>
      <w:r>
        <w:rPr>
          <w:rFonts w:eastAsia="Times New Roman"/>
          <w:bCs/>
        </w:rPr>
        <w:t xml:space="preserve"> but</w:t>
      </w:r>
      <w:r w:rsidR="007B421C">
        <w:rPr>
          <w:rFonts w:eastAsia="Times New Roman"/>
          <w:bCs/>
        </w:rPr>
        <w:t xml:space="preserve"> schedules may not</w:t>
      </w:r>
      <w:r>
        <w:rPr>
          <w:rFonts w:eastAsia="Times New Roman"/>
          <w:bCs/>
        </w:rPr>
        <w:t xml:space="preserve"> yet</w:t>
      </w:r>
      <w:r w:rsidR="007B421C">
        <w:rPr>
          <w:rFonts w:eastAsia="Times New Roman"/>
          <w:bCs/>
        </w:rPr>
        <w:t xml:space="preserve"> be accurate and although every attempt will be made to keep to what is outlined below, some changes may be unavoidable.</w:t>
      </w:r>
    </w:p>
    <w:p w:rsidR="007B421C" w:rsidRPr="00EF58E8" w:rsidRDefault="007B421C" w:rsidP="007B421C">
      <w:pPr>
        <w:spacing w:before="100" w:beforeAutospacing="1" w:after="100" w:afterAutospacing="1" w:line="240" w:lineRule="auto"/>
        <w:jc w:val="both"/>
        <w:rPr>
          <w:rFonts w:eastAsia="Times New Roman"/>
        </w:rPr>
      </w:pPr>
      <w:r w:rsidRPr="00EF58E8">
        <w:rPr>
          <w:rFonts w:eastAsia="Times New Roman"/>
          <w:b/>
          <w:bCs/>
        </w:rPr>
        <w:t xml:space="preserve">Content: </w:t>
      </w:r>
      <w:r w:rsidRPr="00EF58E8">
        <w:rPr>
          <w:rFonts w:eastAsia="Times New Roman"/>
        </w:rPr>
        <w:t xml:space="preserve">This is a four credit-hour, calculus-based physics course that is </w:t>
      </w:r>
      <w:r>
        <w:rPr>
          <w:rFonts w:eastAsia="Times New Roman"/>
        </w:rPr>
        <w:t xml:space="preserve">the </w:t>
      </w:r>
      <w:r w:rsidRPr="00EF58E8">
        <w:rPr>
          <w:rFonts w:eastAsia="Times New Roman"/>
        </w:rPr>
        <w:t>2nd part of a two-semester sequence required for all UCF students majoring in engineering, computer science, biological science, and the physical sciences. This course covers electricity and magnetism and possibly waves and optics (time permitting). The</w:t>
      </w:r>
      <w:r>
        <w:rPr>
          <w:rFonts w:eastAsia="Times New Roman"/>
        </w:rPr>
        <w:t xml:space="preserve"> SCALE-UP</w:t>
      </w:r>
      <w:r w:rsidRPr="00EF58E8">
        <w:rPr>
          <w:rFonts w:eastAsia="Times New Roman"/>
        </w:rPr>
        <w:t xml:space="preserve"> (Student Centered Activities for Large Enrollment Undergraduate Physics) sections at UCF are </w:t>
      </w:r>
      <w:r>
        <w:rPr>
          <w:rFonts w:eastAsia="Times New Roman"/>
          <w:i/>
          <w:iCs/>
        </w:rPr>
        <w:t>different formats</w:t>
      </w:r>
      <w:r w:rsidRPr="00EF58E8">
        <w:rPr>
          <w:rFonts w:eastAsia="Times New Roman"/>
        </w:rPr>
        <w:t xml:space="preserve"> of the course</w:t>
      </w:r>
      <w:r>
        <w:rPr>
          <w:rFonts w:eastAsia="Times New Roman"/>
        </w:rPr>
        <w:t>’s</w:t>
      </w:r>
      <w:r w:rsidRPr="00EF58E8">
        <w:rPr>
          <w:rFonts w:eastAsia="Times New Roman"/>
        </w:rPr>
        <w:t xml:space="preserve"> </w:t>
      </w:r>
      <w:r>
        <w:rPr>
          <w:rFonts w:eastAsia="Times New Roman"/>
        </w:rPr>
        <w:t xml:space="preserve">normal sections </w:t>
      </w:r>
      <w:r w:rsidRPr="00EF58E8">
        <w:rPr>
          <w:rFonts w:eastAsia="Times New Roman"/>
        </w:rPr>
        <w:t xml:space="preserve">that cover similar but </w:t>
      </w:r>
      <w:r w:rsidRPr="00EF58E8">
        <w:rPr>
          <w:rFonts w:eastAsia="Times New Roman"/>
          <w:i/>
        </w:rPr>
        <w:t>not identical</w:t>
      </w:r>
      <w:r w:rsidRPr="00EF58E8">
        <w:rPr>
          <w:rFonts w:eastAsia="Times New Roman"/>
        </w:rPr>
        <w:t xml:space="preserve"> content.</w:t>
      </w:r>
      <w:r w:rsidR="00486208">
        <w:rPr>
          <w:rFonts w:eastAsia="Times New Roman"/>
        </w:rPr>
        <w:t xml:space="preserve"> The textbook is also different.</w:t>
      </w:r>
    </w:p>
    <w:p w:rsidR="007B421C" w:rsidRPr="00EF58E8" w:rsidRDefault="007B421C" w:rsidP="007B421C">
      <w:pPr>
        <w:spacing w:before="100" w:beforeAutospacing="1" w:after="100" w:afterAutospacing="1" w:line="240" w:lineRule="auto"/>
        <w:jc w:val="both"/>
        <w:rPr>
          <w:rFonts w:eastAsia="Times New Roman"/>
        </w:rPr>
      </w:pPr>
      <w:r w:rsidRPr="00EF58E8">
        <w:rPr>
          <w:rFonts w:eastAsia="Times New Roman"/>
          <w:b/>
          <w:bCs/>
        </w:rPr>
        <w:t xml:space="preserve">Philosophy: </w:t>
      </w:r>
      <w:r w:rsidRPr="00EF58E8">
        <w:rPr>
          <w:rFonts w:eastAsia="Times New Roman"/>
        </w:rPr>
        <w:t>This class will provide you with an enhanced opportunity to acquire a good physical understanding of the course material and to learn how to apply that unders</w:t>
      </w:r>
      <w:r w:rsidR="005F19DB">
        <w:rPr>
          <w:rFonts w:eastAsia="Times New Roman"/>
        </w:rPr>
        <w:t>tanding of physics to use in this</w:t>
      </w:r>
      <w:r w:rsidRPr="00EF58E8">
        <w:rPr>
          <w:rFonts w:eastAsia="Times New Roman"/>
        </w:rPr>
        <w:t xml:space="preserve"> course and beyond. </w:t>
      </w:r>
      <w:r>
        <w:rPr>
          <w:rFonts w:eastAsia="Times New Roman"/>
        </w:rPr>
        <w:t>T</w:t>
      </w:r>
      <w:r w:rsidRPr="00EF58E8">
        <w:rPr>
          <w:rFonts w:eastAsia="Times New Roman"/>
        </w:rPr>
        <w:t>his course places significant emphasis on qualitative physical reasoning as a complement to the mathematical quantitative aspects.</w:t>
      </w:r>
      <w:r w:rsidR="005F19DB">
        <w:rPr>
          <w:rFonts w:eastAsia="Times New Roman"/>
        </w:rPr>
        <w:t xml:space="preserve"> It also centers on a </w:t>
      </w:r>
      <w:r w:rsidR="005F19DB" w:rsidRPr="005F19DB">
        <w:rPr>
          <w:rFonts w:eastAsia="Times New Roman"/>
          <w:i/>
        </w:rPr>
        <w:t>microscopic</w:t>
      </w:r>
      <w:r w:rsidR="005F19DB">
        <w:rPr>
          <w:rFonts w:eastAsia="Times New Roman"/>
        </w:rPr>
        <w:t xml:space="preserve"> model of electricity and magnetism.</w:t>
      </w:r>
      <w:r w:rsidRPr="00EF58E8">
        <w:rPr>
          <w:rFonts w:eastAsia="Times New Roman"/>
        </w:rPr>
        <w:t xml:space="preserve"> Research has shown that while traditional lecture does help many,</w:t>
      </w:r>
      <w:r w:rsidR="005F19DB">
        <w:rPr>
          <w:rFonts w:eastAsia="Times New Roman"/>
        </w:rPr>
        <w:t xml:space="preserve"> it is not the best approach</w:t>
      </w:r>
      <w:r w:rsidR="00486208">
        <w:rPr>
          <w:rFonts w:eastAsia="Times New Roman"/>
        </w:rPr>
        <w:t xml:space="preserve"> for most</w:t>
      </w:r>
      <w:r w:rsidR="005F19DB">
        <w:rPr>
          <w:rFonts w:eastAsia="Times New Roman"/>
        </w:rPr>
        <w:t>. A</w:t>
      </w:r>
      <w:r w:rsidRPr="00EF58E8">
        <w:rPr>
          <w:rFonts w:eastAsia="Times New Roman"/>
        </w:rPr>
        <w:t xml:space="preserve">ctivity-based instruction like SCALE-UP can result in significantly improved understanding of concepts and </w:t>
      </w:r>
      <w:r>
        <w:rPr>
          <w:rFonts w:eastAsia="Times New Roman"/>
        </w:rPr>
        <w:t xml:space="preserve">a greater </w:t>
      </w:r>
      <w:r w:rsidRPr="00EF58E8">
        <w:rPr>
          <w:rFonts w:eastAsia="Times New Roman"/>
        </w:rPr>
        <w:t xml:space="preserve">ability </w:t>
      </w:r>
      <w:r w:rsidRPr="00EF58E8">
        <w:rPr>
          <w:rFonts w:eastAsia="Times New Roman"/>
        </w:rPr>
        <w:lastRenderedPageBreak/>
        <w:t xml:space="preserve">to solve problems. </w:t>
      </w:r>
      <w:r>
        <w:rPr>
          <w:rFonts w:eastAsia="Times New Roman"/>
        </w:rPr>
        <w:t>SCALE-UP is being introduced all over the country</w:t>
      </w:r>
      <w:r w:rsidR="005F19DB">
        <w:rPr>
          <w:rFonts w:eastAsia="Times New Roman"/>
        </w:rPr>
        <w:t xml:space="preserve"> and has, for example, been adopted by MIT as well as other high profile universities</w:t>
      </w:r>
      <w:r>
        <w:rPr>
          <w:rFonts w:eastAsia="Times New Roman"/>
        </w:rPr>
        <w:t>.</w:t>
      </w:r>
    </w:p>
    <w:p w:rsidR="007B421C" w:rsidRPr="00EF58E8" w:rsidRDefault="007B421C" w:rsidP="007B421C">
      <w:pPr>
        <w:spacing w:before="100" w:beforeAutospacing="1" w:after="100" w:afterAutospacing="1" w:line="240" w:lineRule="auto"/>
        <w:jc w:val="both"/>
        <w:rPr>
          <w:rFonts w:eastAsia="Times New Roman"/>
        </w:rPr>
      </w:pPr>
      <w:r w:rsidRPr="00EF58E8">
        <w:rPr>
          <w:rFonts w:eastAsia="Times New Roman"/>
          <w:b/>
          <w:bCs/>
        </w:rPr>
        <w:t xml:space="preserve">Approach: </w:t>
      </w:r>
      <w:r w:rsidRPr="00EF58E8">
        <w:rPr>
          <w:rFonts w:eastAsia="Times New Roman"/>
        </w:rPr>
        <w:t>This is an integrated lecture/laboratory course with minimal lecture. Like a class in Shakespeare, you are expected to read and begin understanding the course material to prepare for each class.</w:t>
      </w:r>
      <w:r w:rsidR="00B3222F">
        <w:rPr>
          <w:rFonts w:eastAsia="Times New Roman"/>
        </w:rPr>
        <w:t xml:space="preserve"> (Assignments will be made for these readings.)</w:t>
      </w:r>
      <w:r w:rsidRPr="00EF58E8">
        <w:rPr>
          <w:rFonts w:eastAsia="Times New Roman"/>
        </w:rPr>
        <w:t xml:space="preserve"> The majority of class time is </w:t>
      </w:r>
      <w:r w:rsidR="00B3222F">
        <w:rPr>
          <w:rFonts w:eastAsia="Times New Roman"/>
        </w:rPr>
        <w:t xml:space="preserve">planned to be </w:t>
      </w:r>
      <w:r w:rsidRPr="00EF58E8">
        <w:rPr>
          <w:rFonts w:eastAsia="Times New Roman"/>
        </w:rPr>
        <w:t>spent o</w:t>
      </w:r>
      <w:r>
        <w:rPr>
          <w:rFonts w:eastAsia="Times New Roman"/>
        </w:rPr>
        <w:t>n</w:t>
      </w:r>
      <w:r w:rsidRPr="00EF58E8">
        <w:rPr>
          <w:rFonts w:eastAsia="Times New Roman"/>
        </w:rPr>
        <w:t xml:space="preserve"> class activities to help you learn to understand and apply the material from the readings. The course will emphasize rigorous problem-solving in physics using interactive instruction, educational software, computer applications important for science and engineering students, and cooperative learning. Class time will require students to be responsive, to think, and to perform hands-on tasks. Lab time will be interspersed with classroom discussion. </w:t>
      </w:r>
      <w:r>
        <w:rPr>
          <w:rFonts w:eastAsia="Times New Roman"/>
        </w:rPr>
        <w:t>Good preparation is essential for successful classroom activities.</w:t>
      </w:r>
      <w:r w:rsidR="00486208">
        <w:rPr>
          <w:rFonts w:eastAsia="Times New Roman"/>
        </w:rPr>
        <w:t xml:space="preserve"> Personal laptops or tablets are welcome. Since teamwork is emphasized, be prepared for a somewhat noisy class environment with continuous conversations being the norm.</w:t>
      </w:r>
    </w:p>
    <w:p w:rsidR="007B421C" w:rsidRDefault="007B421C" w:rsidP="007B421C">
      <w:pPr>
        <w:spacing w:before="100" w:beforeAutospacing="1" w:after="100" w:afterAutospacing="1" w:line="240" w:lineRule="auto"/>
        <w:jc w:val="both"/>
        <w:rPr>
          <w:rFonts w:eastAsia="Times New Roman"/>
        </w:rPr>
      </w:pPr>
      <w:r w:rsidRPr="00EF58E8">
        <w:rPr>
          <w:rFonts w:eastAsia="Times New Roman"/>
        </w:rPr>
        <w:t xml:space="preserve">If you devote a modest amount of time each day to studying physics, you will be in a position to attack class activities and physics problems efficiently, based on a clear understanding of the fundamental physical principles that underlie all successful analyses. Students from </w:t>
      </w:r>
      <w:r>
        <w:rPr>
          <w:rFonts w:eastAsia="Times New Roman"/>
        </w:rPr>
        <w:t>similar offerings</w:t>
      </w:r>
      <w:r w:rsidRPr="00EF58E8">
        <w:rPr>
          <w:rFonts w:eastAsia="Times New Roman"/>
        </w:rPr>
        <w:t xml:space="preserve"> have made suggestions to help you succeed. </w:t>
      </w:r>
      <w:r w:rsidR="00486208">
        <w:rPr>
          <w:rFonts w:eastAsia="Times New Roman"/>
        </w:rPr>
        <w:t>These have been incorporated into the structure of this evolving approach to improved physics instruction.</w:t>
      </w:r>
    </w:p>
    <w:p w:rsidR="007B421C" w:rsidRPr="00EF58E8" w:rsidRDefault="007B421C" w:rsidP="007B421C">
      <w:pPr>
        <w:spacing w:before="100" w:beforeAutospacing="1" w:after="100" w:afterAutospacing="1" w:line="240" w:lineRule="auto"/>
        <w:jc w:val="both"/>
        <w:rPr>
          <w:rFonts w:eastAsia="Times New Roman"/>
        </w:rPr>
      </w:pPr>
      <w:r w:rsidRPr="00EF58E8">
        <w:rPr>
          <w:rFonts w:eastAsia="Times New Roman"/>
          <w:b/>
          <w:bCs/>
        </w:rPr>
        <w:t xml:space="preserve">Collaborative Work: </w:t>
      </w:r>
      <w:r w:rsidRPr="00EF58E8">
        <w:rPr>
          <w:rFonts w:eastAsia="Times New Roman"/>
        </w:rPr>
        <w:t>Scientists and engineers work in groups as well as alone. Social interactions are critical to their success. Most good ideas grow out of discussions with colleagues. This course encourages collaborative teamwork, a skill that is valued by most employers of scientists, engineers, and technicians. As you work and study together</w:t>
      </w:r>
      <w:r w:rsidR="00B3222F">
        <w:rPr>
          <w:rFonts w:eastAsia="Times New Roman"/>
        </w:rPr>
        <w:t xml:space="preserve"> you </w:t>
      </w:r>
      <w:r w:rsidR="00486208">
        <w:rPr>
          <w:rFonts w:eastAsia="Times New Roman"/>
        </w:rPr>
        <w:t xml:space="preserve">should </w:t>
      </w:r>
      <w:r w:rsidR="00486208" w:rsidRPr="00EF58E8">
        <w:rPr>
          <w:rFonts w:eastAsia="Times New Roman"/>
        </w:rPr>
        <w:t>help</w:t>
      </w:r>
      <w:r w:rsidRPr="00EF58E8">
        <w:rPr>
          <w:rFonts w:eastAsia="Times New Roman"/>
        </w:rPr>
        <w:t xml:space="preserve"> your partners to get over confusions, ask each other questions, and critique your group homework and lab write-ups. Teach each other! You can learn a great deal by teaching your teammates. </w:t>
      </w:r>
      <w:r w:rsidR="00B3222F">
        <w:rPr>
          <w:rFonts w:eastAsia="Times New Roman"/>
        </w:rPr>
        <w:t>And they can learn much from you as well.</w:t>
      </w:r>
    </w:p>
    <w:p w:rsidR="007B421C" w:rsidRPr="00EF58E8" w:rsidRDefault="007B421C" w:rsidP="007B421C">
      <w:pPr>
        <w:spacing w:before="100" w:beforeAutospacing="1" w:after="100" w:afterAutospacing="1" w:line="240" w:lineRule="auto"/>
        <w:jc w:val="both"/>
        <w:rPr>
          <w:rFonts w:eastAsia="Times New Roman"/>
        </w:rPr>
      </w:pPr>
      <w:r w:rsidRPr="00EF58E8">
        <w:rPr>
          <w:rFonts w:eastAsia="Times New Roman"/>
        </w:rPr>
        <w:t>While collaboration is the rule in technical work, evaluation of individual performance also plays an important role in science and engineering. Individual quizzes, and exams are to be done without help from others; group quizzes and test problems</w:t>
      </w:r>
      <w:r w:rsidR="00486208">
        <w:rPr>
          <w:rFonts w:eastAsia="Times New Roman"/>
        </w:rPr>
        <w:t xml:space="preserve"> (if utilized)</w:t>
      </w:r>
      <w:r w:rsidRPr="00EF58E8">
        <w:rPr>
          <w:rFonts w:eastAsia="Times New Roman"/>
        </w:rPr>
        <w:t xml:space="preserve"> are to be done only with members of your group/team. </w:t>
      </w:r>
    </w:p>
    <w:p w:rsidR="007B421C" w:rsidRPr="00EF58E8" w:rsidRDefault="007B421C" w:rsidP="007B421C">
      <w:pPr>
        <w:spacing w:before="100" w:beforeAutospacing="1" w:after="100" w:afterAutospacing="1" w:line="240" w:lineRule="auto"/>
        <w:rPr>
          <w:rFonts w:eastAsia="Times New Roman"/>
          <w:b/>
          <w:bCs/>
          <w:sz w:val="27"/>
          <w:szCs w:val="27"/>
        </w:rPr>
      </w:pPr>
      <w:r w:rsidRPr="00EF58E8">
        <w:rPr>
          <w:rFonts w:eastAsia="Times New Roman"/>
          <w:b/>
          <w:bCs/>
          <w:sz w:val="27"/>
          <w:szCs w:val="27"/>
        </w:rPr>
        <w:t>Textbooks:</w:t>
      </w:r>
    </w:p>
    <w:p w:rsidR="007B421C" w:rsidRDefault="007B421C" w:rsidP="007B421C">
      <w:pPr>
        <w:spacing w:after="240" w:line="240" w:lineRule="auto"/>
        <w:rPr>
          <w:rFonts w:eastAsia="Times New Roman"/>
        </w:rPr>
      </w:pPr>
      <w:r>
        <w:rPr>
          <w:rFonts w:eastAsia="Times New Roman"/>
          <w:noProof/>
        </w:rPr>
        <w:drawing>
          <wp:anchor distT="0" distB="0" distL="114300" distR="114300" simplePos="0" relativeHeight="251657216" behindDoc="0" locked="0" layoutInCell="1" allowOverlap="1">
            <wp:simplePos x="0" y="0"/>
            <wp:positionH relativeFrom="column">
              <wp:posOffset>19050</wp:posOffset>
            </wp:positionH>
            <wp:positionV relativeFrom="paragraph">
              <wp:posOffset>489585</wp:posOffset>
            </wp:positionV>
            <wp:extent cx="1047750" cy="1476375"/>
            <wp:effectExtent l="1905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cstate="print"/>
                    <a:srcRect/>
                    <a:stretch>
                      <a:fillRect/>
                    </a:stretch>
                  </pic:blipFill>
                  <pic:spPr bwMode="auto">
                    <a:xfrm>
                      <a:off x="0" y="0"/>
                      <a:ext cx="1047750" cy="1476375"/>
                    </a:xfrm>
                    <a:prstGeom prst="rect">
                      <a:avLst/>
                    </a:prstGeom>
                    <a:noFill/>
                    <a:ln w="9525">
                      <a:noFill/>
                      <a:miter lim="800000"/>
                      <a:headEnd/>
                      <a:tailEnd/>
                    </a:ln>
                  </pic:spPr>
                </pic:pic>
              </a:graphicData>
            </a:graphic>
          </wp:anchor>
        </w:drawing>
      </w:r>
      <w:r>
        <w:rPr>
          <w:rFonts w:eastAsia="Times New Roman"/>
        </w:rPr>
        <w:t xml:space="preserve">This course uses a </w:t>
      </w:r>
      <w:r w:rsidRPr="00B3222F">
        <w:rPr>
          <w:rFonts w:eastAsia="Times New Roman"/>
          <w:b/>
          <w:color w:val="FF0000"/>
          <w:u w:val="single"/>
        </w:rPr>
        <w:t>different</w:t>
      </w:r>
      <w:r>
        <w:rPr>
          <w:rFonts w:eastAsia="Times New Roman"/>
        </w:rPr>
        <w:t xml:space="preserve"> textbook than does the other PHY-2049 sections.  Specifically, we will be using</w:t>
      </w:r>
    </w:p>
    <w:p w:rsidR="007B421C" w:rsidRPr="00966C25" w:rsidRDefault="007B421C" w:rsidP="00486208">
      <w:pPr>
        <w:spacing w:after="240" w:line="240" w:lineRule="auto"/>
        <w:jc w:val="both"/>
        <w:rPr>
          <w:rFonts w:eastAsia="Times New Roman"/>
        </w:rPr>
      </w:pPr>
      <w:proofErr w:type="gramStart"/>
      <w:r w:rsidRPr="000368AF">
        <w:rPr>
          <w:rFonts w:eastAsia="Times New Roman"/>
          <w:b/>
        </w:rPr>
        <w:t>Chabay and Sherwood, “Matter and Interactions”, Volume II</w:t>
      </w:r>
      <w:r>
        <w:rPr>
          <w:rFonts w:eastAsia="Times New Roman"/>
        </w:rPr>
        <w:t xml:space="preserve"> – Ele</w:t>
      </w:r>
      <w:r w:rsidR="00486208">
        <w:rPr>
          <w:rFonts w:eastAsia="Times New Roman"/>
        </w:rPr>
        <w:t>ctric and Magnetic Interactions,</w:t>
      </w:r>
      <w:r>
        <w:rPr>
          <w:rFonts w:eastAsia="Times New Roman"/>
        </w:rPr>
        <w:t xml:space="preserve"> 3</w:t>
      </w:r>
      <w:r w:rsidRPr="00556590">
        <w:rPr>
          <w:rFonts w:eastAsia="Times New Roman"/>
          <w:vertAlign w:val="superscript"/>
        </w:rPr>
        <w:t>rd</w:t>
      </w:r>
      <w:r>
        <w:rPr>
          <w:rFonts w:eastAsia="Times New Roman"/>
        </w:rPr>
        <w:t xml:space="preserve"> Edition, Wiley, (2011).</w:t>
      </w:r>
      <w:proofErr w:type="gramEnd"/>
      <w:r w:rsidR="00486208">
        <w:rPr>
          <w:rFonts w:eastAsia="Times New Roman"/>
        </w:rPr>
        <w:t xml:space="preserve"> We will be using a specially published </w:t>
      </w:r>
      <w:r w:rsidR="00486208" w:rsidRPr="00486208">
        <w:rPr>
          <w:rFonts w:eastAsia="Times New Roman"/>
          <w:i/>
        </w:rPr>
        <w:t>Black and White</w:t>
      </w:r>
      <w:r w:rsidR="00486208">
        <w:rPr>
          <w:rFonts w:eastAsia="Times New Roman"/>
        </w:rPr>
        <w:t xml:space="preserve"> printing that is less expensive than the color version.  An e-book can also be used.</w:t>
      </w:r>
      <w:r w:rsidR="00966C25">
        <w:rPr>
          <w:rFonts w:eastAsia="Times New Roman"/>
        </w:rPr>
        <w:t xml:space="preserve"> </w:t>
      </w:r>
      <w:r w:rsidR="00966C25" w:rsidRPr="00966C25">
        <w:rPr>
          <w:shd w:val="clear" w:color="auto" w:fill="FFFFFF"/>
        </w:rPr>
        <w:t xml:space="preserve">Students can order the eBook via </w:t>
      </w:r>
      <w:proofErr w:type="spellStart"/>
      <w:r w:rsidR="00966C25" w:rsidRPr="00966C25">
        <w:rPr>
          <w:shd w:val="clear" w:color="auto" w:fill="FFFFFF"/>
        </w:rPr>
        <w:t>CourseSmart</w:t>
      </w:r>
      <w:proofErr w:type="spellEnd"/>
      <w:r w:rsidR="00966C25" w:rsidRPr="00966C25">
        <w:rPr>
          <w:shd w:val="clear" w:color="auto" w:fill="FFFFFF"/>
        </w:rPr>
        <w:t xml:space="preserve">, by going to </w:t>
      </w:r>
      <w:hyperlink r:id="rId7" w:tgtFrame="_blank" w:history="1">
        <w:r w:rsidR="00966C25" w:rsidRPr="00966C25">
          <w:rPr>
            <w:rStyle w:val="Hyperlink"/>
            <w:color w:val="auto"/>
            <w:shd w:val="clear" w:color="auto" w:fill="FFFFFF"/>
          </w:rPr>
          <w:t>www.coursesmart.com</w:t>
        </w:r>
      </w:hyperlink>
      <w:r w:rsidR="00966C25" w:rsidRPr="00966C25">
        <w:rPr>
          <w:shd w:val="clear" w:color="auto" w:fill="FFFFFF"/>
        </w:rPr>
        <w:t xml:space="preserve">, or the bookstore can carry the codes directly.  The EBook is $107.00 net </w:t>
      </w:r>
      <w:r w:rsidR="00966C25" w:rsidRPr="00966C25">
        <w:rPr>
          <w:b/>
          <w:u w:val="single"/>
          <w:shd w:val="clear" w:color="auto" w:fill="FFFFFF"/>
        </w:rPr>
        <w:t>$40 more than discounted book</w:t>
      </w:r>
      <w:r w:rsidR="00966C25" w:rsidRPr="00966C25">
        <w:rPr>
          <w:shd w:val="clear" w:color="auto" w:fill="FFFFFF"/>
        </w:rPr>
        <w:t xml:space="preserve"> and WebAssign package.</w:t>
      </w:r>
    </w:p>
    <w:p w:rsidR="007B421C" w:rsidRDefault="007B421C" w:rsidP="007B421C">
      <w:pPr>
        <w:spacing w:after="240" w:line="240" w:lineRule="auto"/>
        <w:jc w:val="both"/>
        <w:rPr>
          <w:rFonts w:eastAsia="Times New Roman"/>
        </w:rPr>
      </w:pPr>
      <w:r>
        <w:rPr>
          <w:rFonts w:eastAsia="Times New Roman"/>
        </w:rPr>
        <w:lastRenderedPageBreak/>
        <w:t xml:space="preserve">This course also uses the </w:t>
      </w:r>
      <w:r w:rsidRPr="000368AF">
        <w:rPr>
          <w:rFonts w:eastAsia="Times New Roman"/>
          <w:b/>
        </w:rPr>
        <w:t>“i-clicker</w:t>
      </w:r>
      <w:r>
        <w:rPr>
          <w:rFonts w:eastAsia="Times New Roman"/>
          <w:b/>
        </w:rPr>
        <w:t>-2</w:t>
      </w:r>
      <w:r w:rsidRPr="000368AF">
        <w:rPr>
          <w:rFonts w:eastAsia="Times New Roman"/>
          <w:b/>
        </w:rPr>
        <w:t>”</w:t>
      </w:r>
      <w:r>
        <w:rPr>
          <w:rFonts w:eastAsia="Times New Roman"/>
        </w:rPr>
        <w:t xml:space="preserve"> classroom technology.  It will be necessary for you to purchase the new NUMERICAL version of </w:t>
      </w:r>
      <w:proofErr w:type="gramStart"/>
      <w:r>
        <w:rPr>
          <w:rFonts w:eastAsia="Times New Roman"/>
        </w:rPr>
        <w:t xml:space="preserve">the </w:t>
      </w:r>
      <w:proofErr w:type="spellStart"/>
      <w:r>
        <w:rPr>
          <w:rFonts w:eastAsia="Times New Roman"/>
        </w:rPr>
        <w:t>i</w:t>
      </w:r>
      <w:proofErr w:type="spellEnd"/>
      <w:proofErr w:type="gramEnd"/>
      <w:r>
        <w:rPr>
          <w:rFonts w:eastAsia="Times New Roman"/>
        </w:rPr>
        <w:t xml:space="preserve">-clicker that is available in the bookstore.  The older </w:t>
      </w:r>
      <w:proofErr w:type="spellStart"/>
      <w:r>
        <w:rPr>
          <w:rFonts w:eastAsia="Times New Roman"/>
        </w:rPr>
        <w:t>i</w:t>
      </w:r>
      <w:proofErr w:type="spellEnd"/>
      <w:r>
        <w:rPr>
          <w:rFonts w:eastAsia="Times New Roman"/>
        </w:rPr>
        <w:t xml:space="preserve">-clickers are being phased out. </w:t>
      </w:r>
      <w:hyperlink r:id="rId8" w:history="1">
        <w:r w:rsidRPr="005F1E02">
          <w:rPr>
            <w:rStyle w:val="Hyperlink"/>
            <w:rFonts w:eastAsia="Times New Roman"/>
          </w:rPr>
          <w:t>http://www.iclicker.com/iclicker2/</w:t>
        </w:r>
      </w:hyperlink>
      <w:r w:rsidR="00B3222F">
        <w:t xml:space="preserve">. </w:t>
      </w:r>
    </w:p>
    <w:p w:rsidR="007B421C" w:rsidRPr="00EF58E8" w:rsidRDefault="007B421C" w:rsidP="007B421C">
      <w:pPr>
        <w:spacing w:after="240" w:line="240" w:lineRule="auto"/>
        <w:jc w:val="both"/>
        <w:rPr>
          <w:rFonts w:eastAsia="Times New Roman"/>
        </w:rPr>
      </w:pPr>
      <w:r w:rsidRPr="00EF58E8">
        <w:rPr>
          <w:rFonts w:eastAsia="Times New Roman"/>
        </w:rPr>
        <w:t xml:space="preserve">You will also need to purchase </w:t>
      </w:r>
      <w:r w:rsidRPr="00EF58E8">
        <w:rPr>
          <w:rFonts w:eastAsia="Times New Roman"/>
          <w:b/>
        </w:rPr>
        <w:t>WebAssign Access</w:t>
      </w:r>
      <w:r>
        <w:rPr>
          <w:rFonts w:eastAsia="Times New Roman"/>
          <w:b/>
        </w:rPr>
        <w:t>.</w:t>
      </w:r>
      <w:r w:rsidRPr="00EF58E8">
        <w:rPr>
          <w:rFonts w:eastAsia="Times New Roman"/>
        </w:rPr>
        <w:t xml:space="preserve"> </w:t>
      </w:r>
      <w:r w:rsidRPr="000368AF">
        <w:rPr>
          <w:rFonts w:eastAsia="Times New Roman"/>
        </w:rPr>
        <w:t>Y</w:t>
      </w:r>
      <w:r w:rsidRPr="00EF58E8">
        <w:rPr>
          <w:rFonts w:eastAsia="Times New Roman"/>
          <w:bCs/>
        </w:rPr>
        <w:t>ou</w:t>
      </w:r>
      <w:r w:rsidRPr="00EF58E8">
        <w:rPr>
          <w:rFonts w:eastAsia="Times New Roman"/>
          <w:b/>
          <w:bCs/>
        </w:rPr>
        <w:t xml:space="preserve"> </w:t>
      </w:r>
      <w:r w:rsidRPr="00EF58E8">
        <w:rPr>
          <w:rFonts w:eastAsia="Times New Roman"/>
          <w:b/>
          <w:bCs/>
          <w:u w:val="single"/>
        </w:rPr>
        <w:t>do not</w:t>
      </w:r>
      <w:r w:rsidRPr="00EF58E8">
        <w:rPr>
          <w:rFonts w:eastAsia="Times New Roman"/>
          <w:b/>
          <w:bCs/>
        </w:rPr>
        <w:t xml:space="preserve"> </w:t>
      </w:r>
      <w:r w:rsidRPr="00EF58E8">
        <w:rPr>
          <w:rFonts w:eastAsia="Times New Roman"/>
        </w:rPr>
        <w:t xml:space="preserve">need </w:t>
      </w:r>
      <w:r>
        <w:rPr>
          <w:rFonts w:eastAsia="Times New Roman"/>
        </w:rPr>
        <w:t xml:space="preserve">the </w:t>
      </w:r>
      <w:r w:rsidRPr="00EF58E8">
        <w:rPr>
          <w:rFonts w:eastAsia="Times New Roman"/>
        </w:rPr>
        <w:t xml:space="preserve">Physics 2049 Laboratory Manual or </w:t>
      </w:r>
      <w:r>
        <w:rPr>
          <w:rFonts w:eastAsia="Times New Roman"/>
        </w:rPr>
        <w:t xml:space="preserve">any of the </w:t>
      </w:r>
      <w:r w:rsidRPr="00EF58E8">
        <w:rPr>
          <w:rFonts w:eastAsia="Times New Roman"/>
        </w:rPr>
        <w:t xml:space="preserve">Course </w:t>
      </w:r>
      <w:r w:rsidR="000B43DE" w:rsidRPr="00EF58E8">
        <w:rPr>
          <w:rFonts w:eastAsia="Times New Roman"/>
        </w:rPr>
        <w:t>Packs</w:t>
      </w:r>
      <w:r w:rsidRPr="00EF58E8">
        <w:rPr>
          <w:rFonts w:eastAsia="Times New Roman"/>
        </w:rPr>
        <w:t xml:space="preserve"> in the bookstore.</w:t>
      </w:r>
      <w:r>
        <w:rPr>
          <w:rFonts w:eastAsia="Times New Roman"/>
        </w:rPr>
        <w:t xml:space="preserve"> </w:t>
      </w:r>
      <w:r w:rsidR="000B43DE">
        <w:rPr>
          <w:rFonts w:eastAsia="Times New Roman"/>
        </w:rPr>
        <w:t>Written m</w:t>
      </w:r>
      <w:r>
        <w:rPr>
          <w:rFonts w:eastAsia="Times New Roman"/>
        </w:rPr>
        <w:t xml:space="preserve">aterials will be provided in class, </w:t>
      </w:r>
      <w:r w:rsidR="000B43DE">
        <w:rPr>
          <w:rFonts w:eastAsia="Times New Roman"/>
        </w:rPr>
        <w:t xml:space="preserve">or on WebCourses </w:t>
      </w:r>
      <w:r>
        <w:rPr>
          <w:rFonts w:eastAsia="Times New Roman"/>
        </w:rPr>
        <w:t>as needed.</w:t>
      </w:r>
    </w:p>
    <w:p w:rsidR="007B421C" w:rsidRPr="00EF58E8" w:rsidRDefault="007B421C" w:rsidP="007B421C">
      <w:pPr>
        <w:spacing w:before="100" w:beforeAutospacing="1" w:after="100" w:afterAutospacing="1" w:line="240" w:lineRule="auto"/>
        <w:rPr>
          <w:rFonts w:eastAsia="Times New Roman"/>
        </w:rPr>
      </w:pPr>
      <w:r w:rsidRPr="00EF58E8">
        <w:rPr>
          <w:rFonts w:eastAsia="Times New Roman"/>
          <w:b/>
          <w:bCs/>
          <w:sz w:val="27"/>
          <w:szCs w:val="27"/>
        </w:rPr>
        <w:t>Assignments</w:t>
      </w:r>
    </w:p>
    <w:p w:rsidR="007B421C" w:rsidRPr="00EF58E8" w:rsidRDefault="007B421C" w:rsidP="007B421C">
      <w:pPr>
        <w:spacing w:before="100" w:beforeAutospacing="1" w:after="100" w:afterAutospacing="1" w:line="240" w:lineRule="auto"/>
        <w:jc w:val="both"/>
        <w:rPr>
          <w:rFonts w:eastAsia="Times New Roman"/>
        </w:rPr>
      </w:pPr>
      <w:r w:rsidRPr="00EF58E8">
        <w:rPr>
          <w:rFonts w:eastAsia="Times New Roman"/>
        </w:rPr>
        <w:t xml:space="preserve">Assignments will be announced in class and posted on the class </w:t>
      </w:r>
      <w:r w:rsidR="000B43DE">
        <w:rPr>
          <w:rFonts w:eastAsia="Times New Roman"/>
        </w:rPr>
        <w:t>WebCourses site</w:t>
      </w:r>
      <w:r w:rsidRPr="00EF58E8">
        <w:rPr>
          <w:rFonts w:eastAsia="Times New Roman"/>
        </w:rPr>
        <w:t xml:space="preserve">. </w:t>
      </w:r>
      <w:r w:rsidR="000B43DE">
        <w:rPr>
          <w:rFonts w:eastAsia="Times New Roman"/>
        </w:rPr>
        <w:t xml:space="preserve">As usual, WebAssignments will be posted directly on the WA site. </w:t>
      </w:r>
      <w:r w:rsidRPr="00C17944">
        <w:rPr>
          <w:rFonts w:eastAsia="Times New Roman"/>
        </w:rPr>
        <w:t xml:space="preserve">Be sure to check WA for last minute assignments and messages. </w:t>
      </w:r>
      <w:r w:rsidRPr="00EF58E8">
        <w:rPr>
          <w:rFonts w:eastAsia="Times New Roman"/>
        </w:rPr>
        <w:t xml:space="preserve">Changes and hints may </w:t>
      </w:r>
      <w:r w:rsidR="000B43DE" w:rsidRPr="00C17944">
        <w:rPr>
          <w:rFonts w:eastAsia="Times New Roman"/>
        </w:rPr>
        <w:t xml:space="preserve">also </w:t>
      </w:r>
      <w:r w:rsidRPr="00EF58E8">
        <w:rPr>
          <w:rFonts w:eastAsia="Times New Roman"/>
        </w:rPr>
        <w:t xml:space="preserve">be distributed by email, so you should plan on checking your </w:t>
      </w:r>
      <w:r w:rsidR="000B43DE">
        <w:rPr>
          <w:rFonts w:eastAsia="Times New Roman"/>
        </w:rPr>
        <w:t>UCF</w:t>
      </w:r>
      <w:r w:rsidRPr="00C17944">
        <w:rPr>
          <w:rFonts w:eastAsia="Times New Roman"/>
        </w:rPr>
        <w:t xml:space="preserve"> </w:t>
      </w:r>
      <w:r w:rsidRPr="00EF58E8">
        <w:rPr>
          <w:rFonts w:eastAsia="Times New Roman"/>
        </w:rPr>
        <w:t xml:space="preserve">email at least once per day. You are responsible for reading the textbook and working </w:t>
      </w:r>
      <w:r w:rsidR="000B43DE">
        <w:rPr>
          <w:rFonts w:eastAsia="Times New Roman"/>
        </w:rPr>
        <w:t xml:space="preserve">out the </w:t>
      </w:r>
      <w:r w:rsidRPr="00EF58E8">
        <w:rPr>
          <w:rFonts w:eastAsia="Times New Roman"/>
        </w:rPr>
        <w:t xml:space="preserve">assigned problems. Keeping up with the homework and the reading is essential for getting the most out of this </w:t>
      </w:r>
      <w:r w:rsidRPr="00C17944">
        <w:rPr>
          <w:rFonts w:eastAsia="Times New Roman"/>
        </w:rPr>
        <w:t xml:space="preserve">or any other </w:t>
      </w:r>
      <w:r w:rsidRPr="00EF58E8">
        <w:rPr>
          <w:rFonts w:eastAsia="Times New Roman"/>
        </w:rPr>
        <w:t xml:space="preserve">class. If you don't come to class prepared, we won't be able to </w:t>
      </w:r>
      <w:r w:rsidR="000B43DE">
        <w:rPr>
          <w:rFonts w:eastAsia="Times New Roman"/>
        </w:rPr>
        <w:t xml:space="preserve">accomplish </w:t>
      </w:r>
      <w:r w:rsidRPr="00EF58E8">
        <w:rPr>
          <w:rFonts w:eastAsia="Times New Roman"/>
        </w:rPr>
        <w:t xml:space="preserve">as much in class to prepare you for the homework assignments. HW will take much longer if you don't keep up. </w:t>
      </w:r>
    </w:p>
    <w:p w:rsidR="007B421C" w:rsidRPr="00EF58E8" w:rsidRDefault="007B421C" w:rsidP="007B421C">
      <w:pPr>
        <w:spacing w:before="100" w:beforeAutospacing="1" w:after="100" w:afterAutospacing="1" w:line="240" w:lineRule="auto"/>
        <w:jc w:val="both"/>
        <w:rPr>
          <w:rFonts w:eastAsia="Times New Roman"/>
        </w:rPr>
      </w:pPr>
      <w:r w:rsidRPr="00EF58E8">
        <w:rPr>
          <w:rFonts w:eastAsia="Times New Roman"/>
          <w:i/>
          <w:iCs/>
        </w:rPr>
        <w:t xml:space="preserve">Remember that because this is a combined lecture/lab course, the workload is equivalent to </w:t>
      </w:r>
      <w:r w:rsidR="000B43DE">
        <w:rPr>
          <w:rFonts w:eastAsia="Times New Roman"/>
          <w:i/>
          <w:iCs/>
        </w:rPr>
        <w:t>a 4</w:t>
      </w:r>
      <w:r w:rsidRPr="00EF58E8">
        <w:rPr>
          <w:rFonts w:eastAsia="Times New Roman"/>
          <w:i/>
          <w:iCs/>
        </w:rPr>
        <w:t xml:space="preserve"> credit lecture courses. </w:t>
      </w:r>
      <w:r w:rsidRPr="00C17944">
        <w:rPr>
          <w:rFonts w:eastAsia="Times New Roman"/>
          <w:i/>
          <w:iCs/>
        </w:rPr>
        <w:t xml:space="preserve">You should </w:t>
      </w:r>
      <w:r w:rsidR="000B43DE" w:rsidRPr="00EF58E8">
        <w:rPr>
          <w:rFonts w:eastAsia="Times New Roman"/>
          <w:i/>
          <w:iCs/>
        </w:rPr>
        <w:t>expect</w:t>
      </w:r>
      <w:r w:rsidRPr="00EF58E8">
        <w:rPr>
          <w:rFonts w:eastAsia="Times New Roman"/>
          <w:i/>
          <w:iCs/>
        </w:rPr>
        <w:t xml:space="preserve"> to spend </w:t>
      </w:r>
      <w:r>
        <w:rPr>
          <w:rFonts w:eastAsia="Times New Roman"/>
          <w:i/>
          <w:iCs/>
        </w:rPr>
        <w:t xml:space="preserve">about </w:t>
      </w:r>
      <w:r w:rsidRPr="00EF58E8">
        <w:rPr>
          <w:rFonts w:eastAsia="Times New Roman"/>
          <w:i/>
          <w:iCs/>
        </w:rPr>
        <w:t xml:space="preserve">12-16 hours per week on readings and homework </w:t>
      </w:r>
      <w:r w:rsidRPr="00C17944">
        <w:rPr>
          <w:rFonts w:eastAsia="Times New Roman"/>
          <w:i/>
          <w:iCs/>
        </w:rPr>
        <w:t xml:space="preserve">if you want </w:t>
      </w:r>
      <w:r w:rsidRPr="00EF58E8">
        <w:rPr>
          <w:rFonts w:eastAsia="Times New Roman"/>
          <w:i/>
          <w:iCs/>
        </w:rPr>
        <w:t>to do well in this course.</w:t>
      </w:r>
      <w:r w:rsidRPr="00C17944">
        <w:rPr>
          <w:rFonts w:eastAsia="Times New Roman"/>
          <w:iCs/>
        </w:rPr>
        <w:t xml:space="preserve"> </w:t>
      </w:r>
    </w:p>
    <w:p w:rsidR="007B421C" w:rsidRDefault="00A95DE6" w:rsidP="007B421C">
      <w:pPr>
        <w:spacing w:before="100" w:beforeAutospacing="1" w:after="100" w:afterAutospacing="1" w:line="240" w:lineRule="auto"/>
        <w:jc w:val="both"/>
        <w:rPr>
          <w:rFonts w:eastAsia="Times New Roman"/>
        </w:rPr>
      </w:pPr>
      <w:r w:rsidRPr="00A95DE6">
        <w:rPr>
          <w:rFonts w:eastAsia="Times New Roman"/>
          <w:b/>
          <w:bCs/>
          <w:noProof/>
        </w:rPr>
        <w:pict>
          <v:rect id="Rectangle 2" o:spid="_x0000_s1026" style="position:absolute;left:0;text-align:left;margin-left:12.75pt;margin-top:127.85pt;width:442.5pt;height:3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"/>
        </w:pict>
      </w:r>
      <w:r w:rsidR="007B421C" w:rsidRPr="00EF58E8">
        <w:rPr>
          <w:rFonts w:eastAsia="Times New Roman"/>
          <w:b/>
          <w:bCs/>
        </w:rPr>
        <w:t xml:space="preserve">Readings: </w:t>
      </w:r>
      <w:r w:rsidR="007B421C" w:rsidRPr="00EF58E8">
        <w:rPr>
          <w:rFonts w:eastAsia="Times New Roman"/>
        </w:rPr>
        <w:t xml:space="preserve">In SCALE-UP, </w:t>
      </w:r>
      <w:r w:rsidR="007B421C">
        <w:rPr>
          <w:rFonts w:eastAsia="Times New Roman"/>
        </w:rPr>
        <w:t>assigned</w:t>
      </w:r>
      <w:r w:rsidR="007B421C" w:rsidRPr="00EF58E8">
        <w:rPr>
          <w:rFonts w:eastAsia="Times New Roman"/>
        </w:rPr>
        <w:t xml:space="preserve"> readings take the place of </w:t>
      </w:r>
      <w:r w:rsidR="00E648B2">
        <w:rPr>
          <w:rFonts w:eastAsia="Times New Roman"/>
        </w:rPr>
        <w:t xml:space="preserve">most of </w:t>
      </w:r>
      <w:r w:rsidR="007B421C" w:rsidRPr="00EF58E8">
        <w:rPr>
          <w:rFonts w:eastAsia="Times New Roman"/>
        </w:rPr>
        <w:t xml:space="preserve">the lecture. It is your first introduction to course material and essential for understanding what we do in class. In class, we will </w:t>
      </w:r>
      <w:r w:rsidR="000B43DE">
        <w:rPr>
          <w:rFonts w:eastAsia="Times New Roman"/>
        </w:rPr>
        <w:t>perform</w:t>
      </w:r>
      <w:r w:rsidR="007B421C" w:rsidRPr="00EF58E8">
        <w:rPr>
          <w:rFonts w:eastAsia="Times New Roman"/>
        </w:rPr>
        <w:t xml:space="preserve"> activities to help </w:t>
      </w:r>
      <w:r w:rsidR="000B43DE">
        <w:rPr>
          <w:rFonts w:eastAsia="Times New Roman"/>
        </w:rPr>
        <w:t xml:space="preserve">you to </w:t>
      </w:r>
      <w:r w:rsidR="007B421C" w:rsidRPr="00EF58E8">
        <w:rPr>
          <w:rFonts w:eastAsia="Times New Roman"/>
        </w:rPr>
        <w:t xml:space="preserve">understand and learn to apply what you learn from the readings. While this is different </w:t>
      </w:r>
      <w:r w:rsidR="000B43DE">
        <w:rPr>
          <w:rFonts w:eastAsia="Times New Roman"/>
        </w:rPr>
        <w:t>from</w:t>
      </w:r>
      <w:r w:rsidR="007B421C" w:rsidRPr="00EF58E8">
        <w:rPr>
          <w:rFonts w:eastAsia="Times New Roman"/>
        </w:rPr>
        <w:t xml:space="preserve"> many other math and science courses, it is similar to how things are done in humanities classes. For example, if this was a class on Shakespeare, you would not expect us to read the </w:t>
      </w:r>
      <w:r w:rsidR="000B43DE">
        <w:rPr>
          <w:rFonts w:eastAsia="Times New Roman"/>
        </w:rPr>
        <w:t>plays</w:t>
      </w:r>
      <w:r w:rsidR="007B421C" w:rsidRPr="00EF58E8">
        <w:rPr>
          <w:rFonts w:eastAsia="Times New Roman"/>
        </w:rPr>
        <w:t xml:space="preserve"> in class. You would expect to read the book at home and in class, discuss the themes, meaning, symbolism, etc. to help you develop a deeper understanding of the book. Without this understanding, homework assignments (see below) will take more time. </w:t>
      </w:r>
    </w:p>
    <w:p w:rsidR="00E648B2" w:rsidRDefault="00E648B2" w:rsidP="00E648B2">
      <w:pPr>
        <w:spacing w:before="100" w:beforeAutospacing="1" w:after="100" w:afterAutospacing="1" w:line="240" w:lineRule="auto"/>
        <w:jc w:val="center"/>
        <w:rPr>
          <w:rFonts w:eastAsia="Times New Roman"/>
        </w:rPr>
      </w:pPr>
      <w:r>
        <w:rPr>
          <w:rFonts w:eastAsia="Times New Roman"/>
        </w:rPr>
        <w:t>When you come to class, you can expect some clicker questions on the reading material.</w:t>
      </w:r>
    </w:p>
    <w:p w:rsidR="007B421C" w:rsidRPr="00EF58E8" w:rsidRDefault="007B421C" w:rsidP="007B421C">
      <w:pPr>
        <w:spacing w:before="100" w:beforeAutospacing="1" w:after="100" w:afterAutospacing="1" w:line="240" w:lineRule="auto"/>
        <w:jc w:val="both"/>
        <w:rPr>
          <w:rFonts w:eastAsia="Times New Roman"/>
        </w:rPr>
      </w:pPr>
      <w:r w:rsidRPr="00EF58E8">
        <w:rPr>
          <w:rFonts w:eastAsia="Times New Roman"/>
          <w:b/>
          <w:bCs/>
        </w:rPr>
        <w:t xml:space="preserve">Homework: </w:t>
      </w:r>
      <w:r w:rsidRPr="00EF58E8">
        <w:rPr>
          <w:rFonts w:eastAsia="Times New Roman"/>
        </w:rPr>
        <w:t xml:space="preserve">There are two types of homework in this class, textbook and </w:t>
      </w:r>
      <w:r>
        <w:rPr>
          <w:rFonts w:eastAsia="Times New Roman"/>
        </w:rPr>
        <w:t>special</w:t>
      </w:r>
      <w:r w:rsidRPr="00EF58E8">
        <w:rPr>
          <w:rFonts w:eastAsia="Times New Roman"/>
        </w:rPr>
        <w:t xml:space="preserve"> assignments</w:t>
      </w:r>
      <w:r>
        <w:rPr>
          <w:rFonts w:eastAsia="Times New Roman"/>
        </w:rPr>
        <w:t xml:space="preserve"> that will be distributed in class</w:t>
      </w:r>
      <w:r w:rsidRPr="00EF58E8">
        <w:rPr>
          <w:rFonts w:eastAsia="Times New Roman"/>
        </w:rPr>
        <w:t xml:space="preserve">. Textbook homework assignments are done through </w:t>
      </w:r>
      <w:hyperlink r:id="rId9" w:history="1">
        <w:r w:rsidRPr="00EF58E8">
          <w:rPr>
            <w:rFonts w:eastAsia="Times New Roman"/>
            <w:color w:val="0000FF"/>
            <w:u w:val="single"/>
          </w:rPr>
          <w:t>WebAssign</w:t>
        </w:r>
      </w:hyperlink>
      <w:r w:rsidRPr="00EF58E8">
        <w:rPr>
          <w:rFonts w:eastAsia="Times New Roman"/>
        </w:rPr>
        <w:t xml:space="preserve"> while </w:t>
      </w:r>
      <w:r>
        <w:rPr>
          <w:rFonts w:eastAsia="Times New Roman"/>
        </w:rPr>
        <w:t>special</w:t>
      </w:r>
      <w:r w:rsidRPr="00EF58E8">
        <w:rPr>
          <w:rFonts w:eastAsia="Times New Roman"/>
        </w:rPr>
        <w:t xml:space="preserve"> assignments are from the </w:t>
      </w:r>
      <w:r>
        <w:rPr>
          <w:rFonts w:eastAsia="Times New Roman"/>
        </w:rPr>
        <w:t>material</w:t>
      </w:r>
      <w:r w:rsidRPr="00EF58E8">
        <w:rPr>
          <w:rFonts w:eastAsia="Times New Roman"/>
        </w:rPr>
        <w:t xml:space="preserve"> described above and submitted </w:t>
      </w:r>
      <w:r w:rsidR="000B43DE">
        <w:rPr>
          <w:rFonts w:eastAsia="Times New Roman"/>
        </w:rPr>
        <w:t xml:space="preserve">either </w:t>
      </w:r>
      <w:r w:rsidRPr="00EF58E8">
        <w:rPr>
          <w:rFonts w:eastAsia="Times New Roman"/>
        </w:rPr>
        <w:t>on paper</w:t>
      </w:r>
      <w:r w:rsidR="000B43DE">
        <w:rPr>
          <w:rFonts w:eastAsia="Times New Roman"/>
        </w:rPr>
        <w:t xml:space="preserve"> or electronically</w:t>
      </w:r>
      <w:r w:rsidRPr="00EF58E8">
        <w:rPr>
          <w:rFonts w:eastAsia="Times New Roman"/>
        </w:rPr>
        <w:t xml:space="preserve">. Typically you will have </w:t>
      </w:r>
      <w:r w:rsidR="00681180">
        <w:rPr>
          <w:rFonts w:eastAsia="Times New Roman"/>
        </w:rPr>
        <w:t xml:space="preserve">a few short </w:t>
      </w:r>
      <w:r w:rsidRPr="00EF58E8">
        <w:rPr>
          <w:rFonts w:eastAsia="Times New Roman"/>
          <w:i/>
          <w:iCs/>
        </w:rPr>
        <w:t>WebAssign</w:t>
      </w:r>
      <w:r w:rsidR="00681180">
        <w:rPr>
          <w:rFonts w:eastAsia="Times New Roman"/>
          <w:i/>
          <w:iCs/>
        </w:rPr>
        <w:t>ments</w:t>
      </w:r>
      <w:r w:rsidRPr="00EF58E8">
        <w:rPr>
          <w:rFonts w:eastAsia="Times New Roman"/>
          <w:i/>
          <w:iCs/>
        </w:rPr>
        <w:t xml:space="preserve"> each week</w:t>
      </w:r>
      <w:r w:rsidR="00681180">
        <w:rPr>
          <w:rFonts w:eastAsia="Times New Roman"/>
          <w:i/>
          <w:iCs/>
        </w:rPr>
        <w:t>, each containing a few problems</w:t>
      </w:r>
      <w:r w:rsidRPr="00EF58E8">
        <w:rPr>
          <w:rFonts w:eastAsia="Times New Roman"/>
        </w:rPr>
        <w:t xml:space="preserve">. </w:t>
      </w:r>
      <w:r w:rsidR="000B43DE">
        <w:rPr>
          <w:rFonts w:eastAsia="Times New Roman"/>
        </w:rPr>
        <w:t>Some assignments will be longer than others but all are meant to assist you in preparing for examinations and quizzes.</w:t>
      </w:r>
    </w:p>
    <w:p w:rsidR="007B421C" w:rsidRDefault="007B421C" w:rsidP="007B421C">
      <w:pPr>
        <w:spacing w:beforeAutospacing="1" w:after="100" w:afterAutospacing="1" w:line="240" w:lineRule="auto"/>
        <w:jc w:val="both"/>
        <w:rPr>
          <w:rFonts w:eastAsia="Times New Roman"/>
        </w:rPr>
      </w:pPr>
      <w:r w:rsidRPr="00681180">
        <w:rPr>
          <w:rFonts w:eastAsia="Times New Roman"/>
          <w:b/>
          <w:iCs/>
        </w:rPr>
        <w:t>WebAssign:</w:t>
      </w:r>
      <w:r w:rsidRPr="00EF58E8">
        <w:rPr>
          <w:rFonts w:eastAsia="Times New Roman"/>
          <w:i/>
          <w:iCs/>
        </w:rPr>
        <w:t xml:space="preserve"> </w:t>
      </w:r>
      <w:r w:rsidRPr="00EF58E8">
        <w:rPr>
          <w:rFonts w:eastAsia="Times New Roman"/>
        </w:rPr>
        <w:t xml:space="preserve">Assignments will usually consist of 3-5 exercises and </w:t>
      </w:r>
      <w:r w:rsidR="000B43DE">
        <w:rPr>
          <w:rFonts w:eastAsia="Times New Roman"/>
        </w:rPr>
        <w:t>will usually be</w:t>
      </w:r>
      <w:r w:rsidRPr="00EF58E8">
        <w:rPr>
          <w:rFonts w:eastAsia="Times New Roman"/>
        </w:rPr>
        <w:t xml:space="preserve"> due at the start of the class period. You are allowed a limited number of submissions. After each submission, WebAssign will immediately tell you which problems are correct. The additional submissions are to allow you to find your mistakes and with some effort, still </w:t>
      </w:r>
      <w:r w:rsidR="00681180" w:rsidRPr="00EF58E8">
        <w:rPr>
          <w:rFonts w:eastAsia="Times New Roman"/>
        </w:rPr>
        <w:t>receive</w:t>
      </w:r>
      <w:r w:rsidRPr="00EF58E8">
        <w:rPr>
          <w:rFonts w:eastAsia="Times New Roman"/>
        </w:rPr>
        <w:t xml:space="preserve"> full credit. </w:t>
      </w:r>
      <w:r w:rsidRPr="00EF58E8">
        <w:rPr>
          <w:rFonts w:eastAsia="Times New Roman"/>
        </w:rPr>
        <w:lastRenderedPageBreak/>
        <w:t xml:space="preserve">Because WebAssign looks at answers and not solutions, you </w:t>
      </w:r>
      <w:r w:rsidR="00681180">
        <w:rPr>
          <w:rFonts w:eastAsia="Times New Roman"/>
        </w:rPr>
        <w:t>should</w:t>
      </w:r>
      <w:r w:rsidRPr="00EF58E8">
        <w:rPr>
          <w:rFonts w:eastAsia="Times New Roman"/>
        </w:rPr>
        <w:t xml:space="preserve"> keep a written </w:t>
      </w:r>
      <w:r w:rsidR="00681180">
        <w:rPr>
          <w:rFonts w:eastAsia="Times New Roman"/>
        </w:rPr>
        <w:t xml:space="preserve">version of the </w:t>
      </w:r>
      <w:r w:rsidRPr="00EF58E8">
        <w:rPr>
          <w:rFonts w:eastAsia="Times New Roman"/>
        </w:rPr>
        <w:t xml:space="preserve">solution. </w:t>
      </w:r>
      <w:r w:rsidR="00681180">
        <w:rPr>
          <w:rFonts w:eastAsia="Times New Roman"/>
        </w:rPr>
        <w:t xml:space="preserve"> </w:t>
      </w:r>
    </w:p>
    <w:p w:rsidR="007B421C" w:rsidRPr="0029280D" w:rsidRDefault="00A95DE6" w:rsidP="007B421C">
      <w:pPr>
        <w:spacing w:before="100" w:beforeAutospacing="1" w:after="100" w:afterAutospacing="1"/>
        <w:jc w:val="both"/>
        <w:rPr>
          <w:bCs/>
          <w:iCs/>
        </w:rPr>
      </w:pPr>
      <w:hyperlink r:id="rId10" w:history="1">
        <w:r w:rsidR="007B421C" w:rsidRPr="0029280D">
          <w:rPr>
            <w:b/>
            <w:bCs/>
            <w:iCs/>
          </w:rPr>
          <w:t>WebAssign Login</w:t>
        </w:r>
      </w:hyperlink>
      <w:r w:rsidR="007B421C" w:rsidRPr="0029280D">
        <w:rPr>
          <w:bCs/>
          <w:iCs/>
        </w:rPr>
        <w:t xml:space="preserve"> (From Bookstore or on-line).  It is easy to register for WebAssign on-line at </w:t>
      </w:r>
      <w:hyperlink r:id="rId11" w:history="1">
        <w:r w:rsidR="007B421C" w:rsidRPr="0029280D">
          <w:rPr>
            <w:rStyle w:val="Hyperlink"/>
            <w:bCs/>
            <w:iCs/>
          </w:rPr>
          <w:t>www.webassign.net</w:t>
        </w:r>
      </w:hyperlink>
      <w:r w:rsidR="007B421C" w:rsidRPr="0029280D">
        <w:rPr>
          <w:bCs/>
          <w:iCs/>
        </w:rPr>
        <w:t xml:space="preserve">.  If you have used WebAssign before, your </w:t>
      </w:r>
      <w:r w:rsidR="007B421C" w:rsidRPr="0029280D">
        <w:rPr>
          <w:bCs/>
          <w:iCs/>
          <w:u w:val="single"/>
        </w:rPr>
        <w:t>old</w:t>
      </w:r>
      <w:r w:rsidR="007B421C" w:rsidRPr="0029280D">
        <w:rPr>
          <w:bCs/>
          <w:iCs/>
        </w:rPr>
        <w:t xml:space="preserve"> password may still work. Your ID will be your </w:t>
      </w:r>
      <w:r w:rsidR="007B421C" w:rsidRPr="007D5BE9">
        <w:rPr>
          <w:b/>
          <w:bCs/>
          <w:iCs/>
          <w:u w:val="single"/>
        </w:rPr>
        <w:t>P</w:t>
      </w:r>
      <w:r w:rsidR="007B421C" w:rsidRPr="0029280D">
        <w:rPr>
          <w:bCs/>
          <w:iCs/>
        </w:rPr>
        <w:t xml:space="preserve">ID number </w:t>
      </w:r>
      <w:r w:rsidR="007B421C" w:rsidRPr="0029280D">
        <w:rPr>
          <w:b/>
          <w:bCs/>
          <w:iCs/>
        </w:rPr>
        <w:t xml:space="preserve">with </w:t>
      </w:r>
      <w:r w:rsidR="00681180">
        <w:rPr>
          <w:b/>
          <w:bCs/>
          <w:iCs/>
        </w:rPr>
        <w:t xml:space="preserve">or without </w:t>
      </w:r>
      <w:r w:rsidR="007B421C" w:rsidRPr="0029280D">
        <w:rPr>
          <w:b/>
          <w:bCs/>
          <w:iCs/>
        </w:rPr>
        <w:t>the leading zero</w:t>
      </w:r>
      <w:r w:rsidR="00681180">
        <w:rPr>
          <w:b/>
          <w:bCs/>
          <w:iCs/>
        </w:rPr>
        <w:t xml:space="preserve"> </w:t>
      </w:r>
      <w:r w:rsidR="00681180" w:rsidRPr="00681180">
        <w:rPr>
          <w:bCs/>
          <w:iCs/>
        </w:rPr>
        <w:t>(ask your instructor which is correct)</w:t>
      </w:r>
      <w:r w:rsidR="007B421C" w:rsidRPr="00681180">
        <w:rPr>
          <w:bCs/>
          <w:iCs/>
        </w:rPr>
        <w:t>.</w:t>
      </w:r>
      <w:r w:rsidR="007B421C" w:rsidRPr="0029280D">
        <w:rPr>
          <w:bCs/>
          <w:iCs/>
        </w:rPr>
        <w:t xml:space="preserve">  If you are new to WebAssign, your initial password will be “</w:t>
      </w:r>
      <w:r w:rsidR="007B421C" w:rsidRPr="00681180">
        <w:rPr>
          <w:bCs/>
          <w:i/>
          <w:iCs/>
        </w:rPr>
        <w:t>ihatephysics</w:t>
      </w:r>
      <w:r w:rsidR="007B421C" w:rsidRPr="0029280D">
        <w:rPr>
          <w:bCs/>
          <w:iCs/>
        </w:rPr>
        <w:t xml:space="preserve">”.  </w:t>
      </w:r>
      <w:r w:rsidR="007B421C">
        <w:rPr>
          <w:bCs/>
          <w:iCs/>
        </w:rPr>
        <w:t xml:space="preserve"> Institution is “</w:t>
      </w:r>
      <w:r w:rsidR="007B421C" w:rsidRPr="00681180">
        <w:rPr>
          <w:bCs/>
          <w:i/>
          <w:iCs/>
        </w:rPr>
        <w:t>ucf</w:t>
      </w:r>
      <w:r w:rsidR="007B421C">
        <w:rPr>
          <w:bCs/>
          <w:iCs/>
        </w:rPr>
        <w:t xml:space="preserve">” in </w:t>
      </w:r>
      <w:r w:rsidR="007B421C" w:rsidRPr="00681180">
        <w:rPr>
          <w:bCs/>
          <w:i/>
          <w:iCs/>
          <w:u w:val="single"/>
        </w:rPr>
        <w:t>lower</w:t>
      </w:r>
      <w:r w:rsidR="007B421C">
        <w:rPr>
          <w:bCs/>
          <w:iCs/>
        </w:rPr>
        <w:t xml:space="preserve"> case.</w:t>
      </w:r>
    </w:p>
    <w:p w:rsidR="007B421C" w:rsidRPr="0029280D" w:rsidRDefault="0015232C" w:rsidP="007B421C">
      <w:pPr>
        <w:spacing w:before="100" w:beforeAutospacing="1" w:after="100" w:afterAutospacing="1"/>
        <w:jc w:val="both"/>
        <w:rPr>
          <w:bCs/>
          <w:iCs/>
        </w:rPr>
      </w:pPr>
      <w:r>
        <w:rPr>
          <w:bCs/>
          <w:iCs/>
        </w:rPr>
        <w:t>As mentioned above, i</w:t>
      </w:r>
      <w:r w:rsidR="007B421C" w:rsidRPr="0029280D">
        <w:rPr>
          <w:bCs/>
          <w:iCs/>
        </w:rPr>
        <w:t xml:space="preserve">f you are </w:t>
      </w:r>
      <w:r w:rsidR="007B421C" w:rsidRPr="0015232C">
        <w:rPr>
          <w:b/>
          <w:bCs/>
          <w:iCs/>
        </w:rPr>
        <w:t>not</w:t>
      </w:r>
      <w:r w:rsidR="007B421C" w:rsidRPr="0029280D">
        <w:rPr>
          <w:bCs/>
          <w:iCs/>
        </w:rPr>
        <w:t xml:space="preserve"> new to WebAssign, your old password may still work, so try both. If you get the message that you are “not in the class”, that means that your name was not on the instructor’s r</w:t>
      </w:r>
      <w:r w:rsidR="007B421C">
        <w:rPr>
          <w:bCs/>
          <w:iCs/>
        </w:rPr>
        <w:t>oster</w:t>
      </w:r>
      <w:r w:rsidR="007B421C" w:rsidRPr="007B421C">
        <w:rPr>
          <w:bCs/>
          <w:iCs/>
        </w:rPr>
        <w:t xml:space="preserve"> </w:t>
      </w:r>
      <w:r w:rsidR="007B421C">
        <w:rPr>
          <w:bCs/>
          <w:iCs/>
        </w:rPr>
        <w:t>when the class list was down</w:t>
      </w:r>
      <w:r w:rsidR="007B421C" w:rsidRPr="0029280D">
        <w:rPr>
          <w:bCs/>
          <w:iCs/>
        </w:rPr>
        <w:t xml:space="preserve">loaded.  Send an email to </w:t>
      </w:r>
      <w:r w:rsidR="007B421C">
        <w:rPr>
          <w:bCs/>
          <w:iCs/>
        </w:rPr>
        <w:t>your instructor</w:t>
      </w:r>
      <w:r w:rsidR="007B421C" w:rsidRPr="0029280D">
        <w:rPr>
          <w:bCs/>
          <w:iCs/>
        </w:rPr>
        <w:t xml:space="preserve"> and your name will be added to the roster as quickly as possible.</w:t>
      </w:r>
    </w:p>
    <w:p w:rsidR="007B421C" w:rsidRDefault="007B421C" w:rsidP="007B421C">
      <w:pPr>
        <w:spacing w:before="100" w:beforeAutospacing="1" w:after="100" w:afterAutospacing="1"/>
        <w:jc w:val="both"/>
        <w:rPr>
          <w:bCs/>
          <w:iCs/>
        </w:rPr>
      </w:pPr>
      <w:r w:rsidRPr="0029280D">
        <w:rPr>
          <w:bCs/>
          <w:iCs/>
        </w:rPr>
        <w:t xml:space="preserve">Be sure to check WebAssign </w:t>
      </w:r>
      <w:r>
        <w:rPr>
          <w:bCs/>
          <w:iCs/>
        </w:rPr>
        <w:t xml:space="preserve">a few times a week </w:t>
      </w:r>
      <w:r w:rsidRPr="0029280D">
        <w:rPr>
          <w:bCs/>
          <w:iCs/>
        </w:rPr>
        <w:t>as well as the class website for the latest information about the course.</w:t>
      </w:r>
    </w:p>
    <w:p w:rsidR="007B421C" w:rsidRPr="0029280D" w:rsidRDefault="007B421C" w:rsidP="007B421C">
      <w:pPr>
        <w:spacing w:before="100" w:beforeAutospacing="1" w:after="100" w:afterAutospacing="1"/>
        <w:jc w:val="both"/>
        <w:rPr>
          <w:b/>
          <w:bCs/>
        </w:rPr>
      </w:pPr>
      <w:r w:rsidRPr="0029280D">
        <w:rPr>
          <w:b/>
          <w:bCs/>
        </w:rPr>
        <w:t>Note on Homework:</w:t>
      </w:r>
    </w:p>
    <w:p w:rsidR="007B421C" w:rsidRPr="0029280D" w:rsidRDefault="007B421C" w:rsidP="007B421C">
      <w:pPr>
        <w:spacing w:before="100" w:beforeAutospacing="1" w:after="100" w:afterAutospacing="1"/>
        <w:jc w:val="both"/>
        <w:rPr>
          <w:b/>
          <w:bCs/>
        </w:rPr>
      </w:pPr>
      <w:r w:rsidRPr="0029280D">
        <w:t xml:space="preserve">Homework (WebAssign) is to be submitted on time or input will be blocked (unless a valid excuse/reason is offered). </w:t>
      </w:r>
      <w:r w:rsidRPr="00681180">
        <w:rPr>
          <w:u w:val="single"/>
        </w:rPr>
        <w:t>Requests for extensions should be made through WebAssign</w:t>
      </w:r>
      <w:r w:rsidRPr="0029280D">
        <w:t xml:space="preserve"> and not through e-mail. Although teamwork on homework is </w:t>
      </w:r>
      <w:r w:rsidRPr="0029280D">
        <w:rPr>
          <w:u w:val="single"/>
        </w:rPr>
        <w:t>encouraged</w:t>
      </w:r>
      <w:r w:rsidRPr="0029280D">
        <w:t xml:space="preserve">, individual submissions are required. </w:t>
      </w:r>
    </w:p>
    <w:p w:rsidR="007B421C" w:rsidRDefault="007B421C" w:rsidP="007B421C">
      <w:pPr>
        <w:spacing w:before="100" w:beforeAutospacing="1" w:after="100" w:afterAutospacing="1"/>
        <w:ind w:left="720" w:right="720"/>
        <w:jc w:val="both"/>
        <w:rPr>
          <w:i/>
        </w:rPr>
      </w:pPr>
      <w:r w:rsidRPr="0077509B">
        <w:rPr>
          <w:i/>
        </w:rPr>
        <w:t>Lately it has become possible to "buy"</w:t>
      </w:r>
      <w:r>
        <w:rPr>
          <w:i/>
        </w:rPr>
        <w:t xml:space="preserve"> or “Google”</w:t>
      </w:r>
      <w:r w:rsidRPr="0077509B">
        <w:rPr>
          <w:i/>
        </w:rPr>
        <w:t xml:space="preserve"> homework solutions. This practice in unethical and if anyone is found to be using these services, he/she will be recommended for appropriate action (very unpleasant!). This policy also extends to quizzes and examinations.  In any such case, an F </w:t>
      </w:r>
      <w:r w:rsidR="0015232C">
        <w:rPr>
          <w:i/>
        </w:rPr>
        <w:t>could</w:t>
      </w:r>
      <w:r w:rsidRPr="0077509B">
        <w:rPr>
          <w:i/>
        </w:rPr>
        <w:t xml:space="preserve"> be "awarded".  Note that there are legitimate solutions manuals that you may want to purchase.  These are very </w:t>
      </w:r>
      <w:r>
        <w:rPr>
          <w:i/>
        </w:rPr>
        <w:t>helpful if they are used properly</w:t>
      </w:r>
      <w:r w:rsidRPr="0077509B">
        <w:rPr>
          <w:i/>
        </w:rPr>
        <w:t>.</w:t>
      </w:r>
    </w:p>
    <w:p w:rsidR="007B421C" w:rsidRPr="00A41494" w:rsidRDefault="007B421C" w:rsidP="007B421C">
      <w:pPr>
        <w:spacing w:before="100" w:beforeAutospacing="1" w:after="100" w:afterAutospacing="1"/>
        <w:jc w:val="both"/>
      </w:pPr>
      <w:r>
        <w:t>Because these solutions are so prevalent, the overall grading values for homew</w:t>
      </w:r>
      <w:r w:rsidR="00681180">
        <w:t>ork assignments may be reduced i</w:t>
      </w:r>
      <w:r>
        <w:t>f this type of activity is suspected.  This does not reduce the importance of doing these assignments because the WebAssign problems, or problems similar to them, have a nasty habit of showing up on examinations</w:t>
      </w:r>
      <w:r w:rsidR="0015232C">
        <w:t xml:space="preserve"> and quizzes</w:t>
      </w:r>
      <w:r>
        <w:t>.</w:t>
      </w:r>
    </w:p>
    <w:p w:rsidR="007B421C" w:rsidRPr="00EF58E8" w:rsidRDefault="007B421C" w:rsidP="007B421C">
      <w:pPr>
        <w:spacing w:before="100" w:beforeAutospacing="1" w:after="100" w:afterAutospacing="1" w:line="240" w:lineRule="auto"/>
        <w:jc w:val="both"/>
        <w:rPr>
          <w:rFonts w:eastAsia="Times New Roman"/>
        </w:rPr>
      </w:pPr>
      <w:r w:rsidRPr="00EF58E8">
        <w:rPr>
          <w:rFonts w:eastAsia="Times New Roman"/>
          <w:b/>
          <w:bCs/>
        </w:rPr>
        <w:t xml:space="preserve">Group Work: </w:t>
      </w:r>
      <w:r>
        <w:rPr>
          <w:rFonts w:eastAsia="Times New Roman"/>
          <w:bCs/>
        </w:rPr>
        <w:t xml:space="preserve">Some WebAssign or classroom activities will be on a </w:t>
      </w:r>
      <w:r w:rsidRPr="007D5BE9">
        <w:rPr>
          <w:rFonts w:eastAsia="Times New Roman"/>
          <w:bCs/>
          <w:i/>
        </w:rPr>
        <w:t>group</w:t>
      </w:r>
      <w:r>
        <w:rPr>
          <w:rFonts w:eastAsia="Times New Roman"/>
          <w:bCs/>
        </w:rPr>
        <w:t xml:space="preserve"> basis. </w:t>
      </w:r>
      <w:r>
        <w:rPr>
          <w:rFonts w:eastAsia="Times New Roman"/>
        </w:rPr>
        <w:t>Every member of the group will receive the same grade for this work.  Teamwork is essential.</w:t>
      </w:r>
    </w:p>
    <w:p w:rsidR="007B421C" w:rsidRPr="00EF58E8" w:rsidRDefault="007B421C" w:rsidP="007B421C">
      <w:pPr>
        <w:spacing w:before="100" w:beforeAutospacing="1" w:after="100" w:afterAutospacing="1" w:line="240" w:lineRule="auto"/>
        <w:jc w:val="both"/>
        <w:rPr>
          <w:rFonts w:eastAsia="Times New Roman"/>
        </w:rPr>
      </w:pPr>
      <w:r w:rsidRPr="00EF58E8">
        <w:rPr>
          <w:rFonts w:eastAsia="Times New Roman"/>
          <w:b/>
          <w:bCs/>
        </w:rPr>
        <w:t xml:space="preserve">Real-World Problems: </w:t>
      </w:r>
      <w:r w:rsidRPr="00EF58E8">
        <w:rPr>
          <w:rFonts w:eastAsia="Times New Roman"/>
        </w:rPr>
        <w:t xml:space="preserve">To help make the connection between course concepts and the "real world," your group will </w:t>
      </w:r>
      <w:r w:rsidR="00681180">
        <w:rPr>
          <w:rFonts w:eastAsia="Times New Roman"/>
        </w:rPr>
        <w:t xml:space="preserve">often </w:t>
      </w:r>
      <w:r w:rsidRPr="00EF58E8">
        <w:rPr>
          <w:rFonts w:eastAsia="Times New Roman"/>
        </w:rPr>
        <w:t xml:space="preserve">work on complex problems that often involve making estimations and assumptions, researching on the web, and completing fairly complicated calculations. These </w:t>
      </w:r>
      <w:r w:rsidRPr="00EF58E8">
        <w:rPr>
          <w:rFonts w:eastAsia="Times New Roman"/>
        </w:rPr>
        <w:lastRenderedPageBreak/>
        <w:t xml:space="preserve">will require the </w:t>
      </w:r>
      <w:r>
        <w:rPr>
          <w:rFonts w:eastAsia="Times New Roman"/>
        </w:rPr>
        <w:t>“</w:t>
      </w:r>
      <w:r w:rsidRPr="007D5BE9">
        <w:rPr>
          <w:rFonts w:eastAsia="Times New Roman"/>
        </w:rPr>
        <w:t>GOAL</w:t>
      </w:r>
      <w:r>
        <w:rPr>
          <w:rFonts w:eastAsia="Times New Roman"/>
        </w:rPr>
        <w:t>”</w:t>
      </w:r>
      <w:r w:rsidRPr="007D5BE9">
        <w:rPr>
          <w:rFonts w:eastAsia="Times New Roman"/>
        </w:rPr>
        <w:t xml:space="preserve"> problem-solving approach</w:t>
      </w:r>
      <w:r w:rsidRPr="00EF58E8">
        <w:rPr>
          <w:rFonts w:eastAsia="Times New Roman"/>
        </w:rPr>
        <w:t xml:space="preserve"> we will be </w:t>
      </w:r>
      <w:r>
        <w:rPr>
          <w:rFonts w:eastAsia="Times New Roman"/>
        </w:rPr>
        <w:t>explained</w:t>
      </w:r>
      <w:r w:rsidRPr="00EF58E8">
        <w:rPr>
          <w:rFonts w:eastAsia="Times New Roman"/>
        </w:rPr>
        <w:t xml:space="preserve"> in class. You will have time to work on these problems in class and </w:t>
      </w:r>
      <w:r>
        <w:rPr>
          <w:rFonts w:eastAsia="Times New Roman"/>
        </w:rPr>
        <w:t xml:space="preserve">to </w:t>
      </w:r>
      <w:r w:rsidRPr="00EF58E8">
        <w:rPr>
          <w:rFonts w:eastAsia="Times New Roman"/>
        </w:rPr>
        <w:t xml:space="preserve">discuss the solutions. </w:t>
      </w:r>
    </w:p>
    <w:p w:rsidR="007B421C" w:rsidRPr="00EF58E8" w:rsidRDefault="007B421C" w:rsidP="007B421C">
      <w:pPr>
        <w:spacing w:before="100" w:beforeAutospacing="1" w:after="100" w:afterAutospacing="1" w:line="240" w:lineRule="auto"/>
        <w:jc w:val="both"/>
        <w:rPr>
          <w:rFonts w:eastAsia="Times New Roman"/>
        </w:rPr>
      </w:pPr>
      <w:r w:rsidRPr="00EF58E8">
        <w:rPr>
          <w:rFonts w:eastAsia="Times New Roman"/>
          <w:b/>
          <w:bCs/>
        </w:rPr>
        <w:t xml:space="preserve">Laboratory: </w:t>
      </w:r>
      <w:r w:rsidRPr="00EF58E8">
        <w:rPr>
          <w:rFonts w:eastAsia="Times New Roman"/>
        </w:rPr>
        <w:t>You will be offered hands-on, inquiry-based activities during the class period that allow you to uncover various aspects of a physics concept. Lab activities will vary in length and complexity. Some labs will have associated group homework assignments that will be passed out in class or posted online on the class website</w:t>
      </w:r>
      <w:r w:rsidR="00681180">
        <w:rPr>
          <w:rFonts w:eastAsia="Times New Roman"/>
        </w:rPr>
        <w:t xml:space="preserve"> or WebAssign</w:t>
      </w:r>
      <w:r w:rsidRPr="00EF58E8">
        <w:rPr>
          <w:rFonts w:eastAsia="Times New Roman"/>
        </w:rPr>
        <w:t>.</w:t>
      </w:r>
    </w:p>
    <w:p w:rsidR="007B421C" w:rsidRDefault="007B421C" w:rsidP="007B421C">
      <w:pPr>
        <w:spacing w:before="100" w:beforeAutospacing="1" w:after="100" w:afterAutospacing="1" w:line="240" w:lineRule="auto"/>
        <w:jc w:val="both"/>
        <w:rPr>
          <w:rFonts w:eastAsia="Times New Roman"/>
        </w:rPr>
      </w:pPr>
      <w:r w:rsidRPr="00EF58E8">
        <w:rPr>
          <w:rFonts w:eastAsia="Times New Roman"/>
          <w:b/>
          <w:bCs/>
        </w:rPr>
        <w:t xml:space="preserve">Notes: </w:t>
      </w:r>
      <w:r w:rsidRPr="00EF58E8">
        <w:rPr>
          <w:rFonts w:eastAsia="Times New Roman"/>
        </w:rPr>
        <w:t xml:space="preserve">You </w:t>
      </w:r>
      <w:r w:rsidR="00681180">
        <w:rPr>
          <w:rFonts w:eastAsia="Times New Roman"/>
        </w:rPr>
        <w:t>should</w:t>
      </w:r>
      <w:r w:rsidRPr="00EF58E8">
        <w:rPr>
          <w:rFonts w:eastAsia="Times New Roman"/>
        </w:rPr>
        <w:t xml:space="preserve"> keep concise </w:t>
      </w:r>
      <w:r w:rsidR="00681180">
        <w:rPr>
          <w:rFonts w:eastAsia="Times New Roman"/>
        </w:rPr>
        <w:t xml:space="preserve">class </w:t>
      </w:r>
      <w:r w:rsidRPr="00EF58E8">
        <w:rPr>
          <w:rFonts w:eastAsia="Times New Roman"/>
        </w:rPr>
        <w:t xml:space="preserve">notes for all in-class work. </w:t>
      </w:r>
    </w:p>
    <w:p w:rsidR="007B421C" w:rsidRPr="00EF58E8" w:rsidRDefault="007B421C" w:rsidP="007B421C">
      <w:pPr>
        <w:spacing w:before="100" w:beforeAutospacing="1" w:after="100" w:afterAutospacing="1" w:line="240" w:lineRule="auto"/>
        <w:jc w:val="both"/>
        <w:rPr>
          <w:rFonts w:eastAsia="Times New Roman"/>
        </w:rPr>
      </w:pPr>
      <w:r w:rsidRPr="00EF58E8">
        <w:rPr>
          <w:rFonts w:eastAsia="Times New Roman"/>
          <w:b/>
          <w:bCs/>
        </w:rPr>
        <w:t xml:space="preserve">Missing class or homework due to excused absences: </w:t>
      </w:r>
    </w:p>
    <w:p w:rsidR="007B421C" w:rsidRPr="00EF58E8" w:rsidRDefault="007B421C" w:rsidP="007B421C">
      <w:pPr>
        <w:spacing w:before="100" w:beforeAutospacing="1" w:after="100" w:afterAutospacing="1" w:line="240" w:lineRule="auto"/>
        <w:jc w:val="both"/>
        <w:rPr>
          <w:rFonts w:eastAsia="Times New Roman"/>
        </w:rPr>
      </w:pPr>
      <w:r w:rsidRPr="00EF58E8">
        <w:rPr>
          <w:rFonts w:eastAsia="Times New Roman"/>
        </w:rPr>
        <w:t>In general, there are 4 acceptable excuses for missing class: illness or medical emergency, religious holiday, family emergency and approved university activity (varsity sports, required club function, etc.). You are not penalized for excused absences</w:t>
      </w:r>
      <w:r w:rsidR="00681180">
        <w:rPr>
          <w:rFonts w:eastAsia="Times New Roman"/>
        </w:rPr>
        <w:t xml:space="preserve"> except for the clicker points which cannot be adjusted by the instructor</w:t>
      </w:r>
      <w:r w:rsidRPr="00EF58E8">
        <w:rPr>
          <w:rFonts w:eastAsia="Times New Roman"/>
        </w:rPr>
        <w:t xml:space="preserve">. Advance notice is required for religious holidays and approved university activities. </w:t>
      </w:r>
      <w:r w:rsidR="0015232C">
        <w:rPr>
          <w:rFonts w:eastAsia="Times New Roman"/>
        </w:rPr>
        <w:t>Notice of</w:t>
      </w:r>
      <w:r w:rsidRPr="00EF58E8">
        <w:rPr>
          <w:rFonts w:eastAsia="Times New Roman"/>
        </w:rPr>
        <w:t xml:space="preserve"> family emergencies would </w:t>
      </w:r>
      <w:r w:rsidR="0015232C">
        <w:rPr>
          <w:rFonts w:eastAsia="Times New Roman"/>
        </w:rPr>
        <w:t xml:space="preserve">also </w:t>
      </w:r>
      <w:r w:rsidRPr="00EF58E8">
        <w:rPr>
          <w:rFonts w:eastAsia="Times New Roman"/>
        </w:rPr>
        <w:t>be greatly appreciated</w:t>
      </w:r>
      <w:r w:rsidR="0015232C">
        <w:rPr>
          <w:rFonts w:eastAsia="Times New Roman"/>
        </w:rPr>
        <w:t xml:space="preserve"> if possible</w:t>
      </w:r>
      <w:r w:rsidRPr="00EF58E8">
        <w:rPr>
          <w:rFonts w:eastAsia="Times New Roman"/>
        </w:rPr>
        <w:t>. Remember that attendance counts towards your class participation</w:t>
      </w:r>
      <w:r>
        <w:rPr>
          <w:rFonts w:eastAsia="Times New Roman"/>
        </w:rPr>
        <w:t xml:space="preserve"> and clicker</w:t>
      </w:r>
      <w:r w:rsidRPr="00EF58E8">
        <w:rPr>
          <w:rFonts w:eastAsia="Times New Roman"/>
        </w:rPr>
        <w:t xml:space="preserve"> </w:t>
      </w:r>
      <w:r>
        <w:rPr>
          <w:rFonts w:eastAsia="Times New Roman"/>
        </w:rPr>
        <w:t>portion</w:t>
      </w:r>
      <w:r w:rsidR="00681180">
        <w:rPr>
          <w:rFonts w:eastAsia="Times New Roman"/>
        </w:rPr>
        <w:t>s</w:t>
      </w:r>
      <w:r w:rsidRPr="00EF58E8">
        <w:rPr>
          <w:rFonts w:eastAsia="Times New Roman"/>
        </w:rPr>
        <w:t xml:space="preserve"> of your grade. </w:t>
      </w:r>
    </w:p>
    <w:p w:rsidR="007B421C" w:rsidRPr="00EF58E8" w:rsidRDefault="007B421C" w:rsidP="007B421C">
      <w:pPr>
        <w:spacing w:before="100" w:beforeAutospacing="1" w:after="100" w:afterAutospacing="1" w:line="240" w:lineRule="auto"/>
        <w:jc w:val="both"/>
        <w:rPr>
          <w:rFonts w:eastAsia="Times New Roman"/>
        </w:rPr>
      </w:pPr>
      <w:r w:rsidRPr="00EF58E8">
        <w:rPr>
          <w:rFonts w:eastAsia="Times New Roman"/>
          <w:b/>
          <w:bCs/>
        </w:rPr>
        <w:t xml:space="preserve">Quizzes: </w:t>
      </w:r>
      <w:r w:rsidRPr="00EF58E8">
        <w:rPr>
          <w:rFonts w:eastAsia="Times New Roman"/>
        </w:rPr>
        <w:t>A quiz consists of a</w:t>
      </w:r>
      <w:r w:rsidR="00944CB5">
        <w:rPr>
          <w:rFonts w:eastAsia="Times New Roman"/>
        </w:rPr>
        <w:t xml:space="preserve"> problem or two</w:t>
      </w:r>
      <w:r w:rsidRPr="00EF58E8">
        <w:rPr>
          <w:rFonts w:eastAsia="Times New Roman"/>
        </w:rPr>
        <w:t xml:space="preserve"> designed to take you </w:t>
      </w:r>
      <w:r w:rsidR="00681180">
        <w:rPr>
          <w:rFonts w:eastAsia="Times New Roman"/>
        </w:rPr>
        <w:t>15</w:t>
      </w:r>
      <w:r w:rsidRPr="00EF58E8">
        <w:rPr>
          <w:rFonts w:eastAsia="Times New Roman"/>
        </w:rPr>
        <w:t xml:space="preserve"> minutes or less. Starting in week 2, there will be a quiz </w:t>
      </w:r>
      <w:r>
        <w:rPr>
          <w:rFonts w:eastAsia="Times New Roman"/>
        </w:rPr>
        <w:t>on most</w:t>
      </w:r>
      <w:r w:rsidRPr="00EF58E8">
        <w:rPr>
          <w:rFonts w:eastAsia="Times New Roman"/>
        </w:rPr>
        <w:t xml:space="preserve"> Friday</w:t>
      </w:r>
      <w:r>
        <w:rPr>
          <w:rFonts w:eastAsia="Times New Roman"/>
        </w:rPr>
        <w:t>s</w:t>
      </w:r>
      <w:r w:rsidRPr="00EF58E8">
        <w:rPr>
          <w:rFonts w:eastAsia="Times New Roman"/>
        </w:rPr>
        <w:t>.</w:t>
      </w:r>
      <w:r>
        <w:rPr>
          <w:rFonts w:eastAsia="Times New Roman"/>
        </w:rPr>
        <w:t xml:space="preserve"> Exams are scheduled below</w:t>
      </w:r>
      <w:r w:rsidR="00944CB5">
        <w:rPr>
          <w:rFonts w:eastAsia="Times New Roman"/>
        </w:rPr>
        <w:t xml:space="preserve"> and they are on Fridays as well</w:t>
      </w:r>
      <w:r>
        <w:rPr>
          <w:rFonts w:eastAsia="Times New Roman"/>
        </w:rPr>
        <w:t xml:space="preserve">.  Your </w:t>
      </w:r>
      <w:r w:rsidRPr="001E52FF">
        <w:rPr>
          <w:rFonts w:eastAsia="Times New Roman"/>
          <w:i/>
        </w:rPr>
        <w:t>lowest</w:t>
      </w:r>
      <w:r>
        <w:rPr>
          <w:rFonts w:eastAsia="Times New Roman"/>
        </w:rPr>
        <w:t xml:space="preserve"> quiz grade will be dropped.</w:t>
      </w:r>
    </w:p>
    <w:p w:rsidR="007B421C" w:rsidRPr="00EF58E8" w:rsidRDefault="007B421C" w:rsidP="007B421C">
      <w:pPr>
        <w:spacing w:before="100" w:beforeAutospacing="1" w:after="100" w:afterAutospacing="1" w:line="240" w:lineRule="auto"/>
        <w:jc w:val="both"/>
        <w:rPr>
          <w:rFonts w:eastAsia="Times New Roman"/>
        </w:rPr>
      </w:pPr>
      <w:r w:rsidRPr="00EF58E8">
        <w:rPr>
          <w:rFonts w:eastAsia="Times New Roman"/>
          <w:b/>
          <w:bCs/>
        </w:rPr>
        <w:t xml:space="preserve">Tests: </w:t>
      </w:r>
      <w:r w:rsidRPr="00EF58E8">
        <w:rPr>
          <w:rFonts w:eastAsia="Times New Roman"/>
        </w:rPr>
        <w:t xml:space="preserve">Tests consist of questions pertaining to the previously assigned material. </w:t>
      </w:r>
      <w:r>
        <w:rPr>
          <w:rFonts w:eastAsia="Times New Roman"/>
        </w:rPr>
        <w:t xml:space="preserve">Formula sheets will NOT be distributed in this class but you will be permitted to bring one </w:t>
      </w:r>
      <w:r w:rsidRPr="00944CB5">
        <w:rPr>
          <w:rFonts w:eastAsia="Times New Roman"/>
          <w:i/>
        </w:rPr>
        <w:t>3x5 index card</w:t>
      </w:r>
      <w:r>
        <w:rPr>
          <w:rFonts w:eastAsia="Times New Roman"/>
        </w:rPr>
        <w:t xml:space="preserve"> to an exam with whatever material on it that you feel you need.</w:t>
      </w:r>
      <w:r w:rsidRPr="00EF58E8">
        <w:rPr>
          <w:rFonts w:eastAsia="Times New Roman"/>
        </w:rPr>
        <w:t xml:space="preserve"> </w:t>
      </w:r>
      <w:r w:rsidR="00944CB5">
        <w:rPr>
          <w:rFonts w:eastAsia="Times New Roman"/>
        </w:rPr>
        <w:t xml:space="preserve">In this case, </w:t>
      </w:r>
      <w:r w:rsidR="00944CB5" w:rsidRPr="00944CB5">
        <w:rPr>
          <w:rFonts w:eastAsia="Times New Roman"/>
          <w:i/>
        </w:rPr>
        <w:t>less is more</w:t>
      </w:r>
      <w:r w:rsidR="00944CB5">
        <w:rPr>
          <w:rFonts w:eastAsia="Times New Roman"/>
        </w:rPr>
        <w:t xml:space="preserve">. </w:t>
      </w:r>
      <w:r w:rsidRPr="00EF58E8">
        <w:rPr>
          <w:rFonts w:eastAsia="Times New Roman"/>
        </w:rPr>
        <w:t xml:space="preserve">A comprehensive final exam will cover all of the course material. </w:t>
      </w:r>
    </w:p>
    <w:p w:rsidR="007B421C" w:rsidRPr="002A4FD6" w:rsidRDefault="007B421C" w:rsidP="007B421C">
      <w:pPr>
        <w:spacing w:before="100" w:beforeAutospacing="1" w:after="100" w:afterAutospacing="1" w:line="240" w:lineRule="auto"/>
        <w:jc w:val="both"/>
        <w:rPr>
          <w:rFonts w:eastAsia="Times New Roman"/>
        </w:rPr>
      </w:pPr>
      <w:r w:rsidRPr="00EF58E8">
        <w:rPr>
          <w:rFonts w:eastAsia="Times New Roman"/>
          <w:u w:val="single"/>
        </w:rPr>
        <w:t>Test Dates:</w:t>
      </w:r>
      <w:r>
        <w:rPr>
          <w:rFonts w:eastAsia="Times New Roman"/>
        </w:rPr>
        <w:t xml:space="preserve"> </w:t>
      </w:r>
      <w:r w:rsidR="0015232C">
        <w:rPr>
          <w:rFonts w:eastAsia="Times New Roman"/>
        </w:rPr>
        <w:t>Actual</w:t>
      </w:r>
      <w:r>
        <w:rPr>
          <w:rFonts w:eastAsia="Times New Roman"/>
        </w:rPr>
        <w:t xml:space="preserve"> dates </w:t>
      </w:r>
      <w:r w:rsidR="0015232C">
        <w:rPr>
          <w:rFonts w:eastAsia="Times New Roman"/>
        </w:rPr>
        <w:t xml:space="preserve">will be posted on WebCourses but are </w:t>
      </w:r>
      <w:r>
        <w:rPr>
          <w:rFonts w:eastAsia="Times New Roman"/>
        </w:rPr>
        <w:t>subject to change slightly</w:t>
      </w:r>
      <w:r w:rsidR="0015232C">
        <w:rPr>
          <w:rFonts w:eastAsia="Times New Roman"/>
        </w:rPr>
        <w:t>.</w:t>
      </w:r>
      <w:r>
        <w:rPr>
          <w:rFonts w:eastAsia="Times New Roman"/>
        </w:rPr>
        <w:t xml:space="preserve"> </w:t>
      </w:r>
      <w:r w:rsidR="0015232C">
        <w:rPr>
          <w:rFonts w:eastAsia="Times New Roman"/>
        </w:rPr>
        <w:t>A</w:t>
      </w:r>
      <w:r>
        <w:rPr>
          <w:rFonts w:eastAsia="Times New Roman"/>
        </w:rPr>
        <w:t>t least one week’s notice will be provided.</w:t>
      </w:r>
    </w:p>
    <w:tbl>
      <w:tblPr>
        <w:tblStyle w:val="TableGrid"/>
        <w:tblW w:w="0" w:type="auto"/>
        <w:jc w:val="center"/>
        <w:tblLayout w:type="fixed"/>
        <w:tblLook w:val="04A0"/>
      </w:tblPr>
      <w:tblGrid>
        <w:gridCol w:w="2965"/>
        <w:gridCol w:w="2965"/>
      </w:tblGrid>
      <w:tr w:rsidR="00944CB5" w:rsidTr="00995598">
        <w:trPr>
          <w:jc w:val="center"/>
        </w:trPr>
        <w:tc>
          <w:tcPr>
            <w:tcW w:w="2965" w:type="dxa"/>
            <w:shd w:val="clear" w:color="auto" w:fill="D6E3BC" w:themeFill="accent3" w:themeFillTint="66"/>
          </w:tcPr>
          <w:p w:rsidR="00944CB5" w:rsidRPr="000B6A4E" w:rsidRDefault="00944CB5" w:rsidP="00995598">
            <w:pPr>
              <w:spacing w:before="100" w:beforeAutospacing="1" w:after="100" w:afterAutospacing="1"/>
              <w:jc w:val="center"/>
              <w:rPr>
                <w:rFonts w:eastAsia="Times New Roman"/>
                <w:b/>
              </w:rPr>
            </w:pPr>
            <w:r w:rsidRPr="000B6A4E">
              <w:rPr>
                <w:rFonts w:eastAsia="Times New Roman"/>
                <w:b/>
              </w:rPr>
              <w:t>EXAMINATION</w:t>
            </w:r>
          </w:p>
        </w:tc>
        <w:tc>
          <w:tcPr>
            <w:tcW w:w="2965" w:type="dxa"/>
            <w:shd w:val="clear" w:color="auto" w:fill="D6E3BC" w:themeFill="accent3" w:themeFillTint="66"/>
          </w:tcPr>
          <w:p w:rsidR="00944CB5" w:rsidRPr="000B6A4E" w:rsidRDefault="00944CB5" w:rsidP="00995598">
            <w:pPr>
              <w:spacing w:before="100" w:beforeAutospacing="1" w:after="100" w:afterAutospacing="1"/>
              <w:jc w:val="center"/>
              <w:rPr>
                <w:rFonts w:eastAsia="Times New Roman"/>
                <w:b/>
              </w:rPr>
            </w:pPr>
            <w:r w:rsidRPr="000B6A4E">
              <w:rPr>
                <w:rFonts w:eastAsia="Times New Roman"/>
                <w:b/>
              </w:rPr>
              <w:t>DATE</w:t>
            </w:r>
          </w:p>
        </w:tc>
      </w:tr>
      <w:tr w:rsidR="00944CB5" w:rsidTr="00995598">
        <w:trPr>
          <w:jc w:val="center"/>
        </w:trPr>
        <w:tc>
          <w:tcPr>
            <w:tcW w:w="2965" w:type="dxa"/>
          </w:tcPr>
          <w:p w:rsidR="00944CB5" w:rsidRPr="007937A7" w:rsidRDefault="00944CB5" w:rsidP="00995598">
            <w:pPr>
              <w:spacing w:before="100" w:beforeAutospacing="1" w:after="100" w:afterAutospacing="1"/>
              <w:jc w:val="center"/>
              <w:rPr>
                <w:rFonts w:eastAsia="Times New Roman"/>
              </w:rPr>
            </w:pPr>
            <w:r>
              <w:rPr>
                <w:rFonts w:eastAsia="Times New Roman"/>
              </w:rPr>
              <w:t>#</w:t>
            </w:r>
            <w:r w:rsidRPr="007937A7">
              <w:rPr>
                <w:rFonts w:eastAsia="Times New Roman"/>
              </w:rPr>
              <w:t>1</w:t>
            </w:r>
          </w:p>
        </w:tc>
        <w:tc>
          <w:tcPr>
            <w:tcW w:w="2965" w:type="dxa"/>
          </w:tcPr>
          <w:p w:rsidR="00944CB5" w:rsidRPr="006A3F42" w:rsidRDefault="0015232C" w:rsidP="00995598">
            <w:pPr>
              <w:spacing w:before="100" w:beforeAutospacing="1" w:after="100" w:afterAutospacing="1"/>
              <w:jc w:val="center"/>
              <w:rPr>
                <w:rFonts w:eastAsia="Times New Roman"/>
              </w:rPr>
            </w:pPr>
            <w:r>
              <w:rPr>
                <w:rFonts w:eastAsia="Times New Roman"/>
              </w:rPr>
              <w:t xml:space="preserve"> </w:t>
            </w:r>
            <w:r w:rsidR="00944CB5">
              <w:rPr>
                <w:rFonts w:eastAsia="Times New Roman"/>
              </w:rPr>
              <w:t xml:space="preserve">  </w:t>
            </w:r>
          </w:p>
        </w:tc>
      </w:tr>
      <w:tr w:rsidR="00944CB5" w:rsidTr="00995598">
        <w:trPr>
          <w:jc w:val="center"/>
        </w:trPr>
        <w:tc>
          <w:tcPr>
            <w:tcW w:w="2965" w:type="dxa"/>
          </w:tcPr>
          <w:p w:rsidR="00944CB5" w:rsidRPr="007937A7" w:rsidRDefault="00944CB5" w:rsidP="00995598">
            <w:pPr>
              <w:spacing w:before="100" w:beforeAutospacing="1" w:after="100" w:afterAutospacing="1"/>
              <w:jc w:val="center"/>
              <w:rPr>
                <w:rFonts w:eastAsia="Times New Roman"/>
              </w:rPr>
            </w:pPr>
            <w:r>
              <w:rPr>
                <w:rFonts w:eastAsia="Times New Roman"/>
              </w:rPr>
              <w:t>#2</w:t>
            </w:r>
          </w:p>
        </w:tc>
        <w:tc>
          <w:tcPr>
            <w:tcW w:w="2965" w:type="dxa"/>
          </w:tcPr>
          <w:p w:rsidR="00944CB5" w:rsidRPr="006A3F42" w:rsidRDefault="0015232C" w:rsidP="00995598">
            <w:pPr>
              <w:spacing w:before="100" w:beforeAutospacing="1" w:after="100" w:afterAutospacing="1"/>
              <w:jc w:val="center"/>
              <w:rPr>
                <w:rFonts w:eastAsia="Times New Roman"/>
              </w:rPr>
            </w:pPr>
            <w:r>
              <w:rPr>
                <w:rFonts w:eastAsia="Times New Roman"/>
              </w:rPr>
              <w:t xml:space="preserve"> </w:t>
            </w:r>
            <w:r w:rsidR="00944CB5" w:rsidRPr="00944CB5">
              <w:rPr>
                <w:rFonts w:eastAsia="Times New Roman"/>
                <w:vertAlign w:val="superscript"/>
              </w:rPr>
              <w:t xml:space="preserve"> </w:t>
            </w:r>
          </w:p>
        </w:tc>
      </w:tr>
      <w:tr w:rsidR="00944CB5" w:rsidTr="00995598">
        <w:trPr>
          <w:jc w:val="center"/>
        </w:trPr>
        <w:tc>
          <w:tcPr>
            <w:tcW w:w="2965" w:type="dxa"/>
          </w:tcPr>
          <w:p w:rsidR="00944CB5" w:rsidRPr="007937A7" w:rsidRDefault="00944CB5" w:rsidP="00995598">
            <w:pPr>
              <w:spacing w:before="100" w:beforeAutospacing="1" w:after="100" w:afterAutospacing="1"/>
              <w:jc w:val="center"/>
              <w:rPr>
                <w:rFonts w:eastAsia="Times New Roman"/>
              </w:rPr>
            </w:pPr>
            <w:r>
              <w:rPr>
                <w:rFonts w:eastAsia="Times New Roman"/>
              </w:rPr>
              <w:t>#3</w:t>
            </w:r>
          </w:p>
        </w:tc>
        <w:tc>
          <w:tcPr>
            <w:tcW w:w="2965" w:type="dxa"/>
          </w:tcPr>
          <w:p w:rsidR="00944CB5" w:rsidRPr="006A3F42" w:rsidRDefault="0015232C" w:rsidP="00995598">
            <w:pPr>
              <w:spacing w:before="100" w:beforeAutospacing="1" w:after="100" w:afterAutospacing="1"/>
              <w:jc w:val="center"/>
              <w:rPr>
                <w:rFonts w:eastAsia="Times New Roman"/>
              </w:rPr>
            </w:pPr>
            <w:r>
              <w:rPr>
                <w:rFonts w:eastAsia="Times New Roman"/>
              </w:rPr>
              <w:t xml:space="preserve"> </w:t>
            </w:r>
          </w:p>
        </w:tc>
      </w:tr>
    </w:tbl>
    <w:p w:rsidR="007B421C" w:rsidRPr="00EF58E8" w:rsidRDefault="007B421C" w:rsidP="00944CB5">
      <w:pPr>
        <w:spacing w:before="100" w:beforeAutospacing="1" w:after="100" w:afterAutospacing="1" w:line="240" w:lineRule="auto"/>
        <w:rPr>
          <w:rFonts w:eastAsia="Times New Roman"/>
        </w:rPr>
      </w:pPr>
      <w:r w:rsidRPr="00EF58E8">
        <w:rPr>
          <w:rFonts w:eastAsia="Times New Roman"/>
          <w:b/>
          <w:u w:val="single"/>
        </w:rPr>
        <w:t>Final Exam</w:t>
      </w:r>
      <w:r>
        <w:rPr>
          <w:rFonts w:eastAsia="Times New Roman"/>
          <w:b/>
          <w:u w:val="single"/>
        </w:rPr>
        <w:t>:</w:t>
      </w:r>
      <w:r w:rsidRPr="00EF58E8">
        <w:rPr>
          <w:rFonts w:eastAsia="Times New Roman"/>
        </w:rPr>
        <w:t xml:space="preserve"> </w:t>
      </w:r>
      <w:r>
        <w:rPr>
          <w:rFonts w:eastAsia="Times New Roman"/>
        </w:rPr>
        <w:t>according to the University Final Exam Schedule.</w:t>
      </w:r>
      <w:r w:rsidR="00944CB5">
        <w:rPr>
          <w:rFonts w:eastAsia="Times New Roman"/>
        </w:rPr>
        <w:t xml:space="preserve"> For this class it </w:t>
      </w:r>
      <w:proofErr w:type="spellStart"/>
      <w:r w:rsidR="0015232C">
        <w:rPr>
          <w:rFonts w:eastAsia="Times New Roman"/>
        </w:rPr>
        <w:t>soetimes</w:t>
      </w:r>
      <w:proofErr w:type="spellEnd"/>
      <w:r w:rsidR="00944CB5">
        <w:rPr>
          <w:rFonts w:eastAsia="Times New Roman"/>
        </w:rPr>
        <w:t xml:space="preserve"> winds up on a Saturday.  </w:t>
      </w:r>
      <w:r w:rsidR="0015232C">
        <w:rPr>
          <w:rFonts w:eastAsia="Times New Roman"/>
        </w:rPr>
        <w:t>We will try to avoid this, if possible.</w:t>
      </w:r>
    </w:p>
    <w:p w:rsidR="0015232C" w:rsidRDefault="0015232C">
      <w:pPr>
        <w:rPr>
          <w:rFonts w:eastAsia="Times New Roman"/>
          <w:b/>
          <w:bCs/>
          <w:sz w:val="27"/>
          <w:szCs w:val="27"/>
        </w:rPr>
      </w:pPr>
      <w:r>
        <w:rPr>
          <w:rFonts w:eastAsia="Times New Roman"/>
          <w:b/>
          <w:bCs/>
          <w:sz w:val="27"/>
          <w:szCs w:val="27"/>
        </w:rPr>
        <w:br w:type="page"/>
      </w:r>
    </w:p>
    <w:p w:rsidR="007B421C" w:rsidRPr="00EF58E8" w:rsidRDefault="007B421C" w:rsidP="007B421C">
      <w:pPr>
        <w:spacing w:before="100" w:beforeAutospacing="1" w:after="100" w:afterAutospacing="1" w:line="240" w:lineRule="auto"/>
        <w:jc w:val="both"/>
        <w:rPr>
          <w:rFonts w:eastAsia="Times New Roman"/>
        </w:rPr>
      </w:pPr>
      <w:r w:rsidRPr="00EF58E8">
        <w:rPr>
          <w:rFonts w:eastAsia="Times New Roman"/>
          <w:b/>
          <w:bCs/>
          <w:sz w:val="27"/>
          <w:szCs w:val="27"/>
        </w:rPr>
        <w:lastRenderedPageBreak/>
        <w:t xml:space="preserve">Grade </w:t>
      </w:r>
      <w:r w:rsidRPr="00EF58E8">
        <w:rPr>
          <w:rFonts w:eastAsia="Times New Roman"/>
          <w:b/>
          <w:bCs/>
        </w:rPr>
        <w:t>Requirements</w:t>
      </w:r>
    </w:p>
    <w:p w:rsidR="007B421C" w:rsidRDefault="007B421C" w:rsidP="007B421C">
      <w:pPr>
        <w:spacing w:before="100" w:beforeAutospacing="1" w:after="100" w:afterAutospacing="1" w:line="240" w:lineRule="auto"/>
        <w:jc w:val="both"/>
        <w:rPr>
          <w:rFonts w:eastAsia="Times New Roman"/>
        </w:rPr>
      </w:pPr>
      <w:r w:rsidRPr="00EF58E8">
        <w:rPr>
          <w:rFonts w:eastAsia="Times New Roman"/>
        </w:rPr>
        <w:t>Grades will be assigned based on your overall, weighted class average using the weighting scheme</w:t>
      </w:r>
      <w:r w:rsidR="00944CB5">
        <w:rPr>
          <w:rFonts w:eastAsia="Times New Roman"/>
        </w:rPr>
        <w:t>, is</w:t>
      </w:r>
      <w:r w:rsidRPr="00EF58E8">
        <w:rPr>
          <w:rFonts w:eastAsia="Times New Roman"/>
        </w:rPr>
        <w:t xml:space="preserve"> presented below: </w:t>
      </w:r>
    </w:p>
    <w:tbl>
      <w:tblPr>
        <w:tblStyle w:val="TableGrid"/>
        <w:tblW w:w="0" w:type="auto"/>
        <w:jc w:val="center"/>
        <w:tblLayout w:type="fixed"/>
        <w:tblLook w:val="04A0"/>
      </w:tblPr>
      <w:tblGrid>
        <w:gridCol w:w="2425"/>
        <w:gridCol w:w="2250"/>
      </w:tblGrid>
      <w:tr w:rsidR="007B421C" w:rsidTr="00995598">
        <w:trPr>
          <w:jc w:val="center"/>
        </w:trPr>
        <w:tc>
          <w:tcPr>
            <w:tcW w:w="2425" w:type="dxa"/>
            <w:shd w:val="clear" w:color="auto" w:fill="C2D69B" w:themeFill="accent3" w:themeFillTint="99"/>
          </w:tcPr>
          <w:p w:rsidR="007B421C" w:rsidRDefault="007B421C" w:rsidP="00995598">
            <w:pPr>
              <w:spacing w:before="100" w:beforeAutospacing="1" w:after="100" w:afterAutospacing="1"/>
              <w:jc w:val="center"/>
              <w:rPr>
                <w:rFonts w:eastAsia="Times New Roman"/>
              </w:rPr>
            </w:pPr>
            <w:r>
              <w:rPr>
                <w:rFonts w:eastAsia="Times New Roman"/>
              </w:rPr>
              <w:t>SCORE</w:t>
            </w:r>
          </w:p>
        </w:tc>
        <w:tc>
          <w:tcPr>
            <w:tcW w:w="2250" w:type="dxa"/>
            <w:shd w:val="clear" w:color="auto" w:fill="C2D69B" w:themeFill="accent3" w:themeFillTint="99"/>
          </w:tcPr>
          <w:p w:rsidR="007B421C" w:rsidRDefault="007B421C" w:rsidP="00995598">
            <w:pPr>
              <w:spacing w:before="100" w:beforeAutospacing="1" w:after="100" w:afterAutospacing="1"/>
              <w:jc w:val="center"/>
              <w:rPr>
                <w:rFonts w:eastAsia="Times New Roman"/>
              </w:rPr>
            </w:pPr>
            <w:r>
              <w:rPr>
                <w:rFonts w:eastAsia="Times New Roman"/>
              </w:rPr>
              <w:t>GRADE</w:t>
            </w:r>
          </w:p>
        </w:tc>
      </w:tr>
      <w:tr w:rsidR="007B421C" w:rsidTr="00995598">
        <w:trPr>
          <w:jc w:val="center"/>
        </w:trPr>
        <w:tc>
          <w:tcPr>
            <w:tcW w:w="2425" w:type="dxa"/>
          </w:tcPr>
          <w:p w:rsidR="007B421C" w:rsidRDefault="007B421C" w:rsidP="00995598">
            <w:pPr>
              <w:spacing w:before="100" w:beforeAutospacing="1" w:after="100" w:afterAutospacing="1"/>
              <w:jc w:val="center"/>
              <w:rPr>
                <w:rFonts w:eastAsia="Times New Roman"/>
              </w:rPr>
            </w:pPr>
            <w:r>
              <w:rPr>
                <w:rFonts w:eastAsia="Times New Roman"/>
              </w:rPr>
              <w:t>85-100</w:t>
            </w:r>
          </w:p>
        </w:tc>
        <w:tc>
          <w:tcPr>
            <w:tcW w:w="2250" w:type="dxa"/>
          </w:tcPr>
          <w:p w:rsidR="007B421C" w:rsidRDefault="007B421C" w:rsidP="00995598">
            <w:pPr>
              <w:spacing w:before="100" w:beforeAutospacing="1" w:after="100" w:afterAutospacing="1"/>
              <w:jc w:val="center"/>
              <w:rPr>
                <w:rFonts w:eastAsia="Times New Roman"/>
              </w:rPr>
            </w:pPr>
            <w:r>
              <w:rPr>
                <w:rFonts w:eastAsia="Times New Roman"/>
              </w:rPr>
              <w:t>A</w:t>
            </w:r>
          </w:p>
        </w:tc>
      </w:tr>
      <w:tr w:rsidR="007B421C" w:rsidTr="00995598">
        <w:trPr>
          <w:jc w:val="center"/>
        </w:trPr>
        <w:tc>
          <w:tcPr>
            <w:tcW w:w="2425" w:type="dxa"/>
          </w:tcPr>
          <w:p w:rsidR="007B421C" w:rsidRDefault="007B421C" w:rsidP="00995598">
            <w:pPr>
              <w:spacing w:before="100" w:beforeAutospacing="1" w:after="100" w:afterAutospacing="1"/>
              <w:jc w:val="center"/>
              <w:rPr>
                <w:rFonts w:eastAsia="Times New Roman"/>
              </w:rPr>
            </w:pPr>
            <w:r>
              <w:rPr>
                <w:rFonts w:eastAsia="Times New Roman"/>
              </w:rPr>
              <w:t>75-84</w:t>
            </w:r>
          </w:p>
        </w:tc>
        <w:tc>
          <w:tcPr>
            <w:tcW w:w="2250" w:type="dxa"/>
          </w:tcPr>
          <w:p w:rsidR="007B421C" w:rsidRDefault="007B421C" w:rsidP="00995598">
            <w:pPr>
              <w:spacing w:before="100" w:beforeAutospacing="1" w:after="100" w:afterAutospacing="1"/>
              <w:jc w:val="center"/>
              <w:rPr>
                <w:rFonts w:eastAsia="Times New Roman"/>
              </w:rPr>
            </w:pPr>
            <w:r>
              <w:rPr>
                <w:rFonts w:eastAsia="Times New Roman"/>
              </w:rPr>
              <w:t>B</w:t>
            </w:r>
          </w:p>
        </w:tc>
      </w:tr>
      <w:tr w:rsidR="007B421C" w:rsidTr="00995598">
        <w:trPr>
          <w:jc w:val="center"/>
        </w:trPr>
        <w:tc>
          <w:tcPr>
            <w:tcW w:w="2425" w:type="dxa"/>
          </w:tcPr>
          <w:p w:rsidR="007B421C" w:rsidRDefault="007B421C" w:rsidP="00995598">
            <w:pPr>
              <w:spacing w:before="100" w:beforeAutospacing="1" w:after="100" w:afterAutospacing="1"/>
              <w:jc w:val="center"/>
              <w:rPr>
                <w:rFonts w:eastAsia="Times New Roman"/>
              </w:rPr>
            </w:pPr>
            <w:r>
              <w:rPr>
                <w:rFonts w:eastAsia="Times New Roman"/>
              </w:rPr>
              <w:t>60-74</w:t>
            </w:r>
          </w:p>
        </w:tc>
        <w:tc>
          <w:tcPr>
            <w:tcW w:w="2250" w:type="dxa"/>
          </w:tcPr>
          <w:p w:rsidR="007B421C" w:rsidRDefault="007B421C" w:rsidP="00995598">
            <w:pPr>
              <w:spacing w:before="100" w:beforeAutospacing="1" w:after="100" w:afterAutospacing="1"/>
              <w:jc w:val="center"/>
              <w:rPr>
                <w:rFonts w:eastAsia="Times New Roman"/>
              </w:rPr>
            </w:pPr>
            <w:r>
              <w:rPr>
                <w:rFonts w:eastAsia="Times New Roman"/>
              </w:rPr>
              <w:t>C</w:t>
            </w:r>
          </w:p>
        </w:tc>
      </w:tr>
      <w:tr w:rsidR="007B421C" w:rsidTr="00995598">
        <w:trPr>
          <w:jc w:val="center"/>
        </w:trPr>
        <w:tc>
          <w:tcPr>
            <w:tcW w:w="2425" w:type="dxa"/>
          </w:tcPr>
          <w:p w:rsidR="007B421C" w:rsidRDefault="007B421C" w:rsidP="00995598">
            <w:pPr>
              <w:spacing w:before="100" w:beforeAutospacing="1" w:after="100" w:afterAutospacing="1"/>
              <w:jc w:val="center"/>
              <w:rPr>
                <w:rFonts w:eastAsia="Times New Roman"/>
              </w:rPr>
            </w:pPr>
            <w:r>
              <w:rPr>
                <w:rFonts w:eastAsia="Times New Roman"/>
              </w:rPr>
              <w:t>50-59</w:t>
            </w:r>
          </w:p>
        </w:tc>
        <w:tc>
          <w:tcPr>
            <w:tcW w:w="2250" w:type="dxa"/>
          </w:tcPr>
          <w:p w:rsidR="007B421C" w:rsidRDefault="007B421C" w:rsidP="00995598">
            <w:pPr>
              <w:spacing w:before="100" w:beforeAutospacing="1" w:after="100" w:afterAutospacing="1"/>
              <w:jc w:val="center"/>
              <w:rPr>
                <w:rFonts w:eastAsia="Times New Roman"/>
              </w:rPr>
            </w:pPr>
            <w:r>
              <w:rPr>
                <w:rFonts w:eastAsia="Times New Roman"/>
              </w:rPr>
              <w:t>D</w:t>
            </w:r>
          </w:p>
        </w:tc>
      </w:tr>
      <w:tr w:rsidR="007B421C" w:rsidTr="00995598">
        <w:trPr>
          <w:jc w:val="center"/>
        </w:trPr>
        <w:tc>
          <w:tcPr>
            <w:tcW w:w="2425" w:type="dxa"/>
          </w:tcPr>
          <w:p w:rsidR="007B421C" w:rsidRDefault="007B421C" w:rsidP="00995598">
            <w:pPr>
              <w:spacing w:before="100" w:beforeAutospacing="1" w:after="100" w:afterAutospacing="1"/>
              <w:jc w:val="center"/>
              <w:rPr>
                <w:rFonts w:eastAsia="Times New Roman"/>
              </w:rPr>
            </w:pPr>
            <w:r>
              <w:rPr>
                <w:rFonts w:eastAsia="Times New Roman"/>
              </w:rPr>
              <w:t>&lt;50</w:t>
            </w:r>
          </w:p>
        </w:tc>
        <w:tc>
          <w:tcPr>
            <w:tcW w:w="2250" w:type="dxa"/>
          </w:tcPr>
          <w:p w:rsidR="007B421C" w:rsidRDefault="007B421C" w:rsidP="00995598">
            <w:pPr>
              <w:spacing w:before="100" w:beforeAutospacing="1" w:after="100" w:afterAutospacing="1"/>
              <w:jc w:val="center"/>
              <w:rPr>
                <w:rFonts w:eastAsia="Times New Roman"/>
              </w:rPr>
            </w:pPr>
            <w:r>
              <w:rPr>
                <w:rFonts w:eastAsia="Times New Roman"/>
              </w:rPr>
              <w:t>F</w:t>
            </w:r>
          </w:p>
        </w:tc>
      </w:tr>
    </w:tbl>
    <w:p w:rsidR="00C743FD" w:rsidRPr="00944CB5" w:rsidRDefault="007B421C" w:rsidP="00944CB5">
      <w:pPr>
        <w:jc w:val="both"/>
        <w:rPr>
          <w:rFonts w:eastAsia="Times New Roman"/>
          <w:sz w:val="18"/>
          <w:szCs w:val="18"/>
        </w:rPr>
      </w:pPr>
      <w:r w:rsidRPr="00944CB5">
        <w:rPr>
          <w:rFonts w:eastAsia="Times New Roman"/>
          <w:i/>
          <w:sz w:val="18"/>
          <w:szCs w:val="18"/>
        </w:rPr>
        <w:t xml:space="preserve">No </w:t>
      </w:r>
      <w:r w:rsidRPr="00944CB5">
        <w:rPr>
          <w:rFonts w:eastAsia="Times New Roman"/>
          <w:sz w:val="18"/>
          <w:szCs w:val="18"/>
        </w:rPr>
        <w:t>(+) or (–)</w:t>
      </w:r>
      <w:r w:rsidRPr="00944CB5">
        <w:rPr>
          <w:rFonts w:eastAsia="Times New Roman"/>
          <w:i/>
          <w:sz w:val="18"/>
          <w:szCs w:val="18"/>
        </w:rPr>
        <w:t xml:space="preserve"> grades are given in the Physics Department</w:t>
      </w:r>
      <w:r w:rsidRPr="00944CB5">
        <w:rPr>
          <w:rFonts w:eastAsia="Times New Roman"/>
          <w:sz w:val="18"/>
          <w:szCs w:val="18"/>
        </w:rPr>
        <w:t>.  For those who wind up just short of the next higher grade, issues such as overall improvement during the semester, class participation, etc. will be considered.</w:t>
      </w:r>
    </w:p>
    <w:p w:rsidR="007B421C" w:rsidRDefault="007B421C" w:rsidP="007B421C">
      <w:pPr>
        <w:spacing w:before="100" w:beforeAutospacing="1" w:after="100" w:afterAutospacing="1" w:line="240" w:lineRule="auto"/>
        <w:rPr>
          <w:b/>
        </w:rPr>
      </w:pPr>
      <w:r>
        <w:rPr>
          <w:b/>
        </w:rPr>
        <w:t>C</w:t>
      </w:r>
      <w:r w:rsidRPr="001E52FF">
        <w:rPr>
          <w:b/>
        </w:rPr>
        <w:t>ontributions to your Grade:</w:t>
      </w:r>
    </w:p>
    <w:p w:rsidR="007B421C" w:rsidRDefault="007B421C" w:rsidP="007B421C">
      <w:pPr>
        <w:spacing w:before="100" w:beforeAutospacing="1" w:after="100" w:afterAutospacing="1" w:line="240" w:lineRule="auto"/>
        <w:jc w:val="both"/>
        <w:rPr>
          <w:i/>
        </w:rPr>
      </w:pPr>
      <w:r>
        <w:rPr>
          <w:i/>
        </w:rPr>
        <w:t>Remember that the value of homework will be reduced if it appears that students are getting their solutions from external sources.  At the same time, working with your group to solve problems (that’s solve, not copy) is encouraged.</w:t>
      </w:r>
    </w:p>
    <w:tbl>
      <w:tblPr>
        <w:tblW w:w="4688" w:type="dxa"/>
        <w:jc w:val="center"/>
        <w:tblCellSpacing w:w="15" w:type="dxa"/>
        <w:tblBorders>
          <w:top w:val="outset" w:sz="6" w:space="0" w:color="auto"/>
          <w:left w:val="outset" w:sz="6" w:space="0" w:color="auto"/>
          <w:bottom w:val="outset" w:sz="6" w:space="0" w:color="auto"/>
          <w:right w:val="outset" w:sz="6" w:space="0" w:color="auto"/>
        </w:tblBorders>
        <w:shd w:val="clear" w:color="auto" w:fill="C6D9F1"/>
        <w:tblCellMar>
          <w:top w:w="15" w:type="dxa"/>
          <w:left w:w="15" w:type="dxa"/>
          <w:bottom w:w="15" w:type="dxa"/>
          <w:right w:w="15" w:type="dxa"/>
        </w:tblCellMar>
        <w:tblLook w:val="0000"/>
      </w:tblPr>
      <w:tblGrid>
        <w:gridCol w:w="3708"/>
        <w:gridCol w:w="980"/>
      </w:tblGrid>
      <w:tr w:rsidR="007B421C" w:rsidRPr="0029280D" w:rsidTr="00995598">
        <w:trPr>
          <w:trHeight w:val="4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6D9F1"/>
            <w:vAlign w:val="center"/>
          </w:tcPr>
          <w:p w:rsidR="007B421C" w:rsidRPr="0029280D" w:rsidRDefault="007B421C" w:rsidP="00995598">
            <w:pPr>
              <w:spacing w:before="100" w:beforeAutospacing="1" w:after="100" w:afterAutospacing="1"/>
              <w:jc w:val="center"/>
              <w:rPr>
                <w:bCs/>
                <w:color w:val="0F243E"/>
              </w:rPr>
            </w:pPr>
            <w:r w:rsidRPr="0029280D">
              <w:rPr>
                <w:bCs/>
                <w:color w:val="0F243E"/>
              </w:rPr>
              <w:t>Item</w:t>
            </w:r>
          </w:p>
        </w:tc>
        <w:tc>
          <w:tcPr>
            <w:tcW w:w="935" w:type="dxa"/>
            <w:tcBorders>
              <w:top w:val="outset" w:sz="6" w:space="0" w:color="auto"/>
              <w:left w:val="outset" w:sz="6" w:space="0" w:color="auto"/>
              <w:bottom w:val="outset" w:sz="6" w:space="0" w:color="auto"/>
              <w:right w:val="outset" w:sz="6" w:space="0" w:color="auto"/>
            </w:tcBorders>
            <w:shd w:val="clear" w:color="auto" w:fill="C6D9F1"/>
            <w:vAlign w:val="center"/>
          </w:tcPr>
          <w:p w:rsidR="007B421C" w:rsidRPr="0029280D" w:rsidRDefault="007B421C" w:rsidP="00995598">
            <w:pPr>
              <w:spacing w:before="100" w:beforeAutospacing="1" w:after="100" w:afterAutospacing="1"/>
              <w:jc w:val="center"/>
              <w:rPr>
                <w:bCs/>
                <w:color w:val="0F243E"/>
              </w:rPr>
            </w:pPr>
            <w:r w:rsidRPr="0029280D">
              <w:rPr>
                <w:bCs/>
                <w:color w:val="0F243E"/>
              </w:rPr>
              <w:t>%</w:t>
            </w:r>
          </w:p>
        </w:tc>
      </w:tr>
      <w:tr w:rsidR="007B421C" w:rsidRPr="0029280D" w:rsidTr="00995598">
        <w:trPr>
          <w:trHeight w:val="501"/>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6D9F1"/>
            <w:vAlign w:val="center"/>
          </w:tcPr>
          <w:p w:rsidR="007B421C" w:rsidRPr="0029280D" w:rsidRDefault="007B421C" w:rsidP="00995598">
            <w:pPr>
              <w:spacing w:before="100" w:beforeAutospacing="1" w:after="100" w:afterAutospacing="1"/>
              <w:jc w:val="both"/>
              <w:rPr>
                <w:bCs/>
                <w:color w:val="0F243E"/>
              </w:rPr>
            </w:pPr>
            <w:r w:rsidRPr="0029280D">
              <w:rPr>
                <w:bCs/>
                <w:color w:val="0F243E"/>
              </w:rPr>
              <w:t>Mid Semester Examinations</w:t>
            </w:r>
          </w:p>
        </w:tc>
        <w:tc>
          <w:tcPr>
            <w:tcW w:w="935" w:type="dxa"/>
            <w:tcBorders>
              <w:top w:val="outset" w:sz="6" w:space="0" w:color="auto"/>
              <w:left w:val="outset" w:sz="6" w:space="0" w:color="auto"/>
              <w:bottom w:val="outset" w:sz="6" w:space="0" w:color="auto"/>
              <w:right w:val="outset" w:sz="6" w:space="0" w:color="auto"/>
            </w:tcBorders>
            <w:shd w:val="clear" w:color="auto" w:fill="C6D9F1"/>
            <w:vAlign w:val="center"/>
          </w:tcPr>
          <w:p w:rsidR="007B421C" w:rsidRPr="0029280D" w:rsidRDefault="007B421C" w:rsidP="00995598">
            <w:pPr>
              <w:spacing w:before="100" w:beforeAutospacing="1" w:after="100" w:afterAutospacing="1"/>
              <w:jc w:val="center"/>
              <w:rPr>
                <w:bCs/>
                <w:color w:val="0F243E"/>
              </w:rPr>
            </w:pPr>
            <w:r>
              <w:rPr>
                <w:bCs/>
                <w:color w:val="0F243E"/>
              </w:rPr>
              <w:t>3</w:t>
            </w:r>
            <w:r w:rsidRPr="0029280D">
              <w:rPr>
                <w:bCs/>
                <w:color w:val="0F243E"/>
              </w:rPr>
              <w:t>0</w:t>
            </w:r>
          </w:p>
        </w:tc>
      </w:tr>
      <w:tr w:rsidR="007B421C" w:rsidRPr="0029280D" w:rsidTr="00995598">
        <w:trPr>
          <w:trHeight w:val="501"/>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6D9F1"/>
            <w:vAlign w:val="center"/>
          </w:tcPr>
          <w:p w:rsidR="007B421C" w:rsidRPr="0029280D" w:rsidRDefault="007B421C" w:rsidP="00995598">
            <w:pPr>
              <w:spacing w:before="100" w:beforeAutospacing="1" w:after="100" w:afterAutospacing="1"/>
              <w:jc w:val="both"/>
              <w:rPr>
                <w:bCs/>
                <w:color w:val="0F243E"/>
              </w:rPr>
            </w:pPr>
            <w:r w:rsidRPr="0029280D">
              <w:rPr>
                <w:bCs/>
                <w:color w:val="0F243E"/>
              </w:rPr>
              <w:t xml:space="preserve">Final Examination </w:t>
            </w:r>
          </w:p>
        </w:tc>
        <w:tc>
          <w:tcPr>
            <w:tcW w:w="935" w:type="dxa"/>
            <w:tcBorders>
              <w:top w:val="outset" w:sz="6" w:space="0" w:color="auto"/>
              <w:left w:val="outset" w:sz="6" w:space="0" w:color="auto"/>
              <w:bottom w:val="outset" w:sz="6" w:space="0" w:color="auto"/>
              <w:right w:val="outset" w:sz="6" w:space="0" w:color="auto"/>
            </w:tcBorders>
            <w:shd w:val="clear" w:color="auto" w:fill="C6D9F1"/>
            <w:vAlign w:val="center"/>
          </w:tcPr>
          <w:p w:rsidR="007B421C" w:rsidRPr="0029280D" w:rsidRDefault="007B421C" w:rsidP="00995598">
            <w:pPr>
              <w:spacing w:before="100" w:beforeAutospacing="1" w:after="100" w:afterAutospacing="1"/>
              <w:jc w:val="center"/>
              <w:rPr>
                <w:bCs/>
                <w:color w:val="0F243E"/>
              </w:rPr>
            </w:pPr>
            <w:r w:rsidRPr="0029280D">
              <w:rPr>
                <w:bCs/>
                <w:color w:val="0F243E"/>
              </w:rPr>
              <w:t>20</w:t>
            </w:r>
          </w:p>
        </w:tc>
      </w:tr>
      <w:tr w:rsidR="007B421C" w:rsidRPr="0029280D" w:rsidTr="00995598">
        <w:trPr>
          <w:trHeight w:val="501"/>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6D9F1"/>
            <w:vAlign w:val="center"/>
          </w:tcPr>
          <w:p w:rsidR="007B421C" w:rsidRPr="0029280D" w:rsidRDefault="007B421C" w:rsidP="00995598">
            <w:pPr>
              <w:spacing w:before="100" w:beforeAutospacing="1" w:after="100" w:afterAutospacing="1"/>
              <w:jc w:val="both"/>
              <w:rPr>
                <w:bCs/>
                <w:color w:val="0F243E"/>
              </w:rPr>
            </w:pPr>
            <w:r w:rsidRPr="0029280D">
              <w:rPr>
                <w:bCs/>
                <w:color w:val="0F243E"/>
              </w:rPr>
              <w:t>Homework</w:t>
            </w:r>
            <w:r>
              <w:rPr>
                <w:bCs/>
                <w:color w:val="0F243E"/>
              </w:rPr>
              <w:t xml:space="preserve"> (</w:t>
            </w:r>
            <w:r w:rsidRPr="00F47EBA">
              <w:rPr>
                <w:b/>
                <w:bCs/>
                <w:color w:val="FF0000"/>
              </w:rPr>
              <w:t>Subject to change</w:t>
            </w:r>
            <w:r>
              <w:rPr>
                <w:bCs/>
                <w:color w:val="0F243E"/>
              </w:rPr>
              <w:t>)</w:t>
            </w:r>
          </w:p>
        </w:tc>
        <w:tc>
          <w:tcPr>
            <w:tcW w:w="935" w:type="dxa"/>
            <w:tcBorders>
              <w:top w:val="outset" w:sz="6" w:space="0" w:color="auto"/>
              <w:left w:val="outset" w:sz="6" w:space="0" w:color="auto"/>
              <w:bottom w:val="outset" w:sz="6" w:space="0" w:color="auto"/>
              <w:right w:val="outset" w:sz="6" w:space="0" w:color="auto"/>
            </w:tcBorders>
            <w:shd w:val="clear" w:color="auto" w:fill="C6D9F1"/>
            <w:vAlign w:val="center"/>
          </w:tcPr>
          <w:p w:rsidR="007B421C" w:rsidRPr="0029280D" w:rsidRDefault="007B421C" w:rsidP="00995598">
            <w:pPr>
              <w:spacing w:before="100" w:beforeAutospacing="1" w:after="100" w:afterAutospacing="1"/>
              <w:jc w:val="center"/>
              <w:rPr>
                <w:bCs/>
                <w:color w:val="0F243E"/>
              </w:rPr>
            </w:pPr>
            <w:r w:rsidRPr="0029280D">
              <w:rPr>
                <w:bCs/>
                <w:color w:val="0F243E"/>
              </w:rPr>
              <w:t>1</w:t>
            </w:r>
            <w:r>
              <w:rPr>
                <w:bCs/>
                <w:color w:val="0F243E"/>
              </w:rPr>
              <w:t>0</w:t>
            </w:r>
          </w:p>
        </w:tc>
      </w:tr>
      <w:tr w:rsidR="007B421C" w:rsidRPr="0029280D" w:rsidTr="00995598">
        <w:trPr>
          <w:trHeight w:val="4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6D9F1"/>
            <w:vAlign w:val="center"/>
          </w:tcPr>
          <w:p w:rsidR="007B421C" w:rsidRPr="0029280D" w:rsidRDefault="007B421C" w:rsidP="00995598">
            <w:pPr>
              <w:spacing w:before="100" w:beforeAutospacing="1" w:after="100" w:afterAutospacing="1"/>
              <w:jc w:val="both"/>
              <w:rPr>
                <w:bCs/>
                <w:color w:val="0F243E"/>
              </w:rPr>
            </w:pPr>
            <w:r w:rsidRPr="0029280D">
              <w:rPr>
                <w:bCs/>
                <w:color w:val="0F243E"/>
              </w:rPr>
              <w:t>In Class Quizzes</w:t>
            </w:r>
          </w:p>
        </w:tc>
        <w:tc>
          <w:tcPr>
            <w:tcW w:w="935" w:type="dxa"/>
            <w:tcBorders>
              <w:top w:val="outset" w:sz="6" w:space="0" w:color="auto"/>
              <w:left w:val="outset" w:sz="6" w:space="0" w:color="auto"/>
              <w:bottom w:val="outset" w:sz="6" w:space="0" w:color="auto"/>
              <w:right w:val="outset" w:sz="6" w:space="0" w:color="auto"/>
            </w:tcBorders>
            <w:shd w:val="clear" w:color="auto" w:fill="C6D9F1"/>
            <w:vAlign w:val="center"/>
          </w:tcPr>
          <w:p w:rsidR="007B421C" w:rsidRPr="0029280D" w:rsidRDefault="007B421C" w:rsidP="00995598">
            <w:pPr>
              <w:spacing w:before="100" w:beforeAutospacing="1" w:after="100" w:afterAutospacing="1"/>
              <w:jc w:val="center"/>
              <w:rPr>
                <w:bCs/>
                <w:color w:val="0F243E"/>
              </w:rPr>
            </w:pPr>
            <w:r w:rsidRPr="0029280D">
              <w:rPr>
                <w:bCs/>
                <w:color w:val="0F243E"/>
              </w:rPr>
              <w:t>1</w:t>
            </w:r>
            <w:r>
              <w:rPr>
                <w:bCs/>
                <w:color w:val="0F243E"/>
              </w:rPr>
              <w:t>0</w:t>
            </w:r>
          </w:p>
        </w:tc>
      </w:tr>
      <w:tr w:rsidR="007B421C" w:rsidRPr="0029280D" w:rsidTr="00995598">
        <w:trPr>
          <w:trHeight w:val="501"/>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6D9F1"/>
            <w:vAlign w:val="center"/>
          </w:tcPr>
          <w:p w:rsidR="007B421C" w:rsidRPr="0029280D" w:rsidRDefault="0015232C" w:rsidP="00995598">
            <w:pPr>
              <w:spacing w:before="100" w:beforeAutospacing="1" w:after="100" w:afterAutospacing="1"/>
              <w:jc w:val="both"/>
              <w:rPr>
                <w:bCs/>
                <w:color w:val="0F243E"/>
              </w:rPr>
            </w:pPr>
            <w:r>
              <w:rPr>
                <w:bCs/>
                <w:color w:val="0F243E"/>
              </w:rPr>
              <w:t>Clicker Score</w:t>
            </w:r>
          </w:p>
        </w:tc>
        <w:tc>
          <w:tcPr>
            <w:tcW w:w="935" w:type="dxa"/>
            <w:tcBorders>
              <w:top w:val="outset" w:sz="6" w:space="0" w:color="auto"/>
              <w:left w:val="outset" w:sz="6" w:space="0" w:color="auto"/>
              <w:bottom w:val="outset" w:sz="6" w:space="0" w:color="auto"/>
              <w:right w:val="outset" w:sz="6" w:space="0" w:color="auto"/>
            </w:tcBorders>
            <w:shd w:val="clear" w:color="auto" w:fill="C6D9F1"/>
            <w:vAlign w:val="center"/>
          </w:tcPr>
          <w:p w:rsidR="007B421C" w:rsidRPr="0029280D" w:rsidRDefault="007B421C" w:rsidP="00995598">
            <w:pPr>
              <w:spacing w:before="100" w:beforeAutospacing="1" w:after="100" w:afterAutospacing="1"/>
              <w:jc w:val="center"/>
              <w:rPr>
                <w:bCs/>
                <w:color w:val="0F243E"/>
              </w:rPr>
            </w:pPr>
            <w:r w:rsidRPr="0029280D">
              <w:rPr>
                <w:bCs/>
                <w:color w:val="0F243E"/>
              </w:rPr>
              <w:t>15</w:t>
            </w:r>
          </w:p>
        </w:tc>
      </w:tr>
      <w:tr w:rsidR="007B421C" w:rsidRPr="0029280D" w:rsidTr="00995598">
        <w:trPr>
          <w:trHeight w:val="501"/>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6D9F1"/>
            <w:vAlign w:val="center"/>
          </w:tcPr>
          <w:p w:rsidR="007B421C" w:rsidRPr="0029280D" w:rsidRDefault="007B421C" w:rsidP="00995598">
            <w:pPr>
              <w:spacing w:before="100" w:beforeAutospacing="1" w:after="100" w:afterAutospacing="1"/>
              <w:jc w:val="both"/>
              <w:rPr>
                <w:bCs/>
                <w:color w:val="0F243E"/>
              </w:rPr>
            </w:pPr>
            <w:r>
              <w:rPr>
                <w:bCs/>
                <w:color w:val="0F243E"/>
              </w:rPr>
              <w:t>Inquiry &amp; Participation Component</w:t>
            </w:r>
          </w:p>
        </w:tc>
        <w:tc>
          <w:tcPr>
            <w:tcW w:w="935" w:type="dxa"/>
            <w:tcBorders>
              <w:top w:val="outset" w:sz="6" w:space="0" w:color="auto"/>
              <w:left w:val="outset" w:sz="6" w:space="0" w:color="auto"/>
              <w:bottom w:val="outset" w:sz="6" w:space="0" w:color="auto"/>
              <w:right w:val="outset" w:sz="6" w:space="0" w:color="auto"/>
            </w:tcBorders>
            <w:shd w:val="clear" w:color="auto" w:fill="C6D9F1"/>
            <w:vAlign w:val="center"/>
          </w:tcPr>
          <w:p w:rsidR="007B421C" w:rsidRPr="0029280D" w:rsidRDefault="007B421C" w:rsidP="00995598">
            <w:pPr>
              <w:spacing w:before="100" w:beforeAutospacing="1" w:after="100" w:afterAutospacing="1"/>
              <w:jc w:val="center"/>
              <w:rPr>
                <w:bCs/>
                <w:color w:val="0F243E"/>
              </w:rPr>
            </w:pPr>
            <w:r w:rsidRPr="0029280D">
              <w:rPr>
                <w:bCs/>
                <w:color w:val="0F243E"/>
              </w:rPr>
              <w:t>15</w:t>
            </w:r>
          </w:p>
        </w:tc>
      </w:tr>
    </w:tbl>
    <w:p w:rsidR="007B421C" w:rsidRDefault="007B421C" w:rsidP="007B421C">
      <w:pPr>
        <w:autoSpaceDE w:val="0"/>
        <w:autoSpaceDN w:val="0"/>
        <w:adjustRightInd w:val="0"/>
        <w:jc w:val="both"/>
        <w:rPr>
          <w:b/>
        </w:rPr>
      </w:pPr>
    </w:p>
    <w:p w:rsidR="00222745" w:rsidRDefault="00222745">
      <w:pPr>
        <w:rPr>
          <w:b/>
          <w:i/>
          <w:color w:val="0070C0"/>
          <w:u w:val="single"/>
        </w:rPr>
      </w:pPr>
      <w:r>
        <w:rPr>
          <w:b/>
          <w:i/>
          <w:color w:val="0070C0"/>
          <w:u w:val="single"/>
        </w:rPr>
        <w:br w:type="page"/>
      </w:r>
    </w:p>
    <w:p w:rsidR="007B421C" w:rsidRDefault="007B421C" w:rsidP="007B421C">
      <w:pPr>
        <w:autoSpaceDE w:val="0"/>
        <w:autoSpaceDN w:val="0"/>
        <w:adjustRightInd w:val="0"/>
        <w:jc w:val="both"/>
        <w:rPr>
          <w:b/>
        </w:rPr>
      </w:pPr>
      <w:r w:rsidRPr="00944CB5">
        <w:rPr>
          <w:b/>
          <w:i/>
          <w:color w:val="0070C0"/>
          <w:u w:val="single"/>
        </w:rPr>
        <w:lastRenderedPageBreak/>
        <w:t>Approximate</w:t>
      </w:r>
      <w:r w:rsidRPr="00E30FD7">
        <w:rPr>
          <w:b/>
          <w:color w:val="FF0000"/>
        </w:rPr>
        <w:t xml:space="preserve"> </w:t>
      </w:r>
      <w:r>
        <w:rPr>
          <w:b/>
        </w:rPr>
        <w:t>Schedule of Topics:</w:t>
      </w:r>
    </w:p>
    <w:tbl>
      <w:tblPr>
        <w:tblStyle w:val="TableGrid"/>
        <w:tblW w:w="0" w:type="auto"/>
        <w:jc w:val="center"/>
        <w:tblLook w:val="04A0"/>
      </w:tblPr>
      <w:tblGrid>
        <w:gridCol w:w="1728"/>
        <w:gridCol w:w="1710"/>
        <w:gridCol w:w="3780"/>
      </w:tblGrid>
      <w:tr w:rsidR="007B421C" w:rsidTr="00995598">
        <w:trPr>
          <w:jc w:val="center"/>
        </w:trPr>
        <w:tc>
          <w:tcPr>
            <w:tcW w:w="1728" w:type="dxa"/>
            <w:shd w:val="clear" w:color="auto" w:fill="C2D69B" w:themeFill="accent3" w:themeFillTint="99"/>
          </w:tcPr>
          <w:p w:rsidR="007B421C" w:rsidRDefault="007B421C" w:rsidP="00995598">
            <w:pPr>
              <w:autoSpaceDE w:val="0"/>
              <w:autoSpaceDN w:val="0"/>
              <w:adjustRightInd w:val="0"/>
              <w:jc w:val="center"/>
              <w:rPr>
                <w:b/>
              </w:rPr>
            </w:pPr>
            <w:r>
              <w:rPr>
                <w:b/>
              </w:rPr>
              <w:t>Week</w:t>
            </w:r>
          </w:p>
        </w:tc>
        <w:tc>
          <w:tcPr>
            <w:tcW w:w="1710" w:type="dxa"/>
            <w:shd w:val="clear" w:color="auto" w:fill="C2D69B" w:themeFill="accent3" w:themeFillTint="99"/>
          </w:tcPr>
          <w:p w:rsidR="007B421C" w:rsidRDefault="007B421C" w:rsidP="00995598">
            <w:pPr>
              <w:autoSpaceDE w:val="0"/>
              <w:autoSpaceDN w:val="0"/>
              <w:adjustRightInd w:val="0"/>
              <w:jc w:val="center"/>
              <w:rPr>
                <w:b/>
              </w:rPr>
            </w:pPr>
            <w:r>
              <w:rPr>
                <w:b/>
              </w:rPr>
              <w:t>Chapter</w:t>
            </w:r>
          </w:p>
        </w:tc>
        <w:tc>
          <w:tcPr>
            <w:tcW w:w="3780" w:type="dxa"/>
            <w:shd w:val="clear" w:color="auto" w:fill="C2D69B" w:themeFill="accent3" w:themeFillTint="99"/>
          </w:tcPr>
          <w:p w:rsidR="007B421C" w:rsidRDefault="007B421C" w:rsidP="00995598">
            <w:pPr>
              <w:autoSpaceDE w:val="0"/>
              <w:autoSpaceDN w:val="0"/>
              <w:adjustRightInd w:val="0"/>
              <w:jc w:val="center"/>
              <w:rPr>
                <w:b/>
              </w:rPr>
            </w:pPr>
            <w:r>
              <w:rPr>
                <w:b/>
              </w:rPr>
              <w:t>Topic (s)</w:t>
            </w:r>
          </w:p>
        </w:tc>
      </w:tr>
      <w:tr w:rsidR="007B421C" w:rsidTr="00995598">
        <w:trPr>
          <w:jc w:val="center"/>
        </w:trPr>
        <w:tc>
          <w:tcPr>
            <w:tcW w:w="1728" w:type="dxa"/>
          </w:tcPr>
          <w:p w:rsidR="007B421C" w:rsidRDefault="007B421C" w:rsidP="00995598">
            <w:pPr>
              <w:autoSpaceDE w:val="0"/>
              <w:autoSpaceDN w:val="0"/>
              <w:adjustRightInd w:val="0"/>
              <w:jc w:val="center"/>
              <w:rPr>
                <w:b/>
              </w:rPr>
            </w:pPr>
            <w:r>
              <w:rPr>
                <w:b/>
              </w:rPr>
              <w:t>1</w:t>
            </w:r>
          </w:p>
        </w:tc>
        <w:tc>
          <w:tcPr>
            <w:tcW w:w="1710" w:type="dxa"/>
          </w:tcPr>
          <w:p w:rsidR="007B421C" w:rsidRPr="00AC67CB" w:rsidRDefault="007B421C" w:rsidP="00995598">
            <w:pPr>
              <w:autoSpaceDE w:val="0"/>
              <w:autoSpaceDN w:val="0"/>
              <w:adjustRightInd w:val="0"/>
              <w:jc w:val="center"/>
            </w:pPr>
            <w:r>
              <w:t>14</w:t>
            </w:r>
          </w:p>
        </w:tc>
        <w:tc>
          <w:tcPr>
            <w:tcW w:w="3780" w:type="dxa"/>
          </w:tcPr>
          <w:p w:rsidR="007B421C" w:rsidRPr="00AC67CB" w:rsidRDefault="007B421C" w:rsidP="00995598">
            <w:pPr>
              <w:autoSpaceDE w:val="0"/>
              <w:autoSpaceDN w:val="0"/>
              <w:adjustRightInd w:val="0"/>
              <w:jc w:val="center"/>
            </w:pPr>
            <w:r>
              <w:t>Coulomb’s Law</w:t>
            </w:r>
          </w:p>
        </w:tc>
      </w:tr>
      <w:tr w:rsidR="007B421C" w:rsidTr="00995598">
        <w:trPr>
          <w:jc w:val="center"/>
        </w:trPr>
        <w:tc>
          <w:tcPr>
            <w:tcW w:w="1728" w:type="dxa"/>
          </w:tcPr>
          <w:p w:rsidR="007B421C" w:rsidRDefault="007B421C" w:rsidP="00995598">
            <w:pPr>
              <w:autoSpaceDE w:val="0"/>
              <w:autoSpaceDN w:val="0"/>
              <w:adjustRightInd w:val="0"/>
              <w:jc w:val="center"/>
              <w:rPr>
                <w:b/>
              </w:rPr>
            </w:pPr>
            <w:r>
              <w:rPr>
                <w:b/>
              </w:rPr>
              <w:t>2</w:t>
            </w:r>
          </w:p>
        </w:tc>
        <w:tc>
          <w:tcPr>
            <w:tcW w:w="1710" w:type="dxa"/>
          </w:tcPr>
          <w:p w:rsidR="007B421C" w:rsidRPr="00AC67CB" w:rsidRDefault="007B421C" w:rsidP="00995598">
            <w:pPr>
              <w:autoSpaceDE w:val="0"/>
              <w:autoSpaceDN w:val="0"/>
              <w:adjustRightInd w:val="0"/>
              <w:jc w:val="center"/>
            </w:pPr>
            <w:r>
              <w:t>14</w:t>
            </w:r>
          </w:p>
        </w:tc>
        <w:tc>
          <w:tcPr>
            <w:tcW w:w="3780" w:type="dxa"/>
          </w:tcPr>
          <w:p w:rsidR="007B421C" w:rsidRPr="00AC67CB" w:rsidRDefault="007B421C" w:rsidP="00995598">
            <w:pPr>
              <w:autoSpaceDE w:val="0"/>
              <w:autoSpaceDN w:val="0"/>
              <w:adjustRightInd w:val="0"/>
              <w:jc w:val="center"/>
            </w:pPr>
            <w:r>
              <w:t>The Electric Field</w:t>
            </w:r>
          </w:p>
        </w:tc>
      </w:tr>
      <w:tr w:rsidR="007B421C" w:rsidTr="00995598">
        <w:trPr>
          <w:jc w:val="center"/>
        </w:trPr>
        <w:tc>
          <w:tcPr>
            <w:tcW w:w="1728" w:type="dxa"/>
          </w:tcPr>
          <w:p w:rsidR="007B421C" w:rsidRDefault="007B421C" w:rsidP="00995598">
            <w:pPr>
              <w:autoSpaceDE w:val="0"/>
              <w:autoSpaceDN w:val="0"/>
              <w:adjustRightInd w:val="0"/>
              <w:jc w:val="center"/>
              <w:rPr>
                <w:b/>
              </w:rPr>
            </w:pPr>
            <w:r>
              <w:rPr>
                <w:b/>
              </w:rPr>
              <w:t>3</w:t>
            </w:r>
          </w:p>
        </w:tc>
        <w:tc>
          <w:tcPr>
            <w:tcW w:w="1710" w:type="dxa"/>
          </w:tcPr>
          <w:p w:rsidR="007B421C" w:rsidRPr="00AC67CB" w:rsidRDefault="007B421C" w:rsidP="00995598">
            <w:pPr>
              <w:autoSpaceDE w:val="0"/>
              <w:autoSpaceDN w:val="0"/>
              <w:adjustRightInd w:val="0"/>
              <w:jc w:val="center"/>
            </w:pPr>
            <w:r>
              <w:t>14,15</w:t>
            </w:r>
          </w:p>
        </w:tc>
        <w:tc>
          <w:tcPr>
            <w:tcW w:w="3780" w:type="dxa"/>
          </w:tcPr>
          <w:p w:rsidR="007B421C" w:rsidRPr="00AC67CB" w:rsidRDefault="007B421C" w:rsidP="00995598">
            <w:pPr>
              <w:autoSpaceDE w:val="0"/>
              <w:autoSpaceDN w:val="0"/>
              <w:adjustRightInd w:val="0"/>
              <w:jc w:val="center"/>
            </w:pPr>
            <w:r>
              <w:t>Electric Fields &amp; Matter, Charge</w:t>
            </w:r>
          </w:p>
        </w:tc>
      </w:tr>
      <w:tr w:rsidR="007B421C" w:rsidTr="00995598">
        <w:trPr>
          <w:jc w:val="center"/>
        </w:trPr>
        <w:tc>
          <w:tcPr>
            <w:tcW w:w="1728" w:type="dxa"/>
          </w:tcPr>
          <w:p w:rsidR="007B421C" w:rsidRDefault="007B421C" w:rsidP="00995598">
            <w:pPr>
              <w:autoSpaceDE w:val="0"/>
              <w:autoSpaceDN w:val="0"/>
              <w:adjustRightInd w:val="0"/>
              <w:jc w:val="center"/>
              <w:rPr>
                <w:b/>
              </w:rPr>
            </w:pPr>
            <w:r>
              <w:rPr>
                <w:b/>
              </w:rPr>
              <w:t>4</w:t>
            </w:r>
          </w:p>
        </w:tc>
        <w:tc>
          <w:tcPr>
            <w:tcW w:w="1710" w:type="dxa"/>
          </w:tcPr>
          <w:p w:rsidR="007B421C" w:rsidRPr="00AC67CB" w:rsidRDefault="007B421C" w:rsidP="00995598">
            <w:pPr>
              <w:autoSpaceDE w:val="0"/>
              <w:autoSpaceDN w:val="0"/>
              <w:adjustRightInd w:val="0"/>
              <w:jc w:val="center"/>
            </w:pPr>
            <w:r>
              <w:t>16</w:t>
            </w:r>
          </w:p>
        </w:tc>
        <w:tc>
          <w:tcPr>
            <w:tcW w:w="3780" w:type="dxa"/>
          </w:tcPr>
          <w:p w:rsidR="007B421C" w:rsidRPr="00AC67CB" w:rsidRDefault="007B421C" w:rsidP="00995598">
            <w:pPr>
              <w:autoSpaceDE w:val="0"/>
              <w:autoSpaceDN w:val="0"/>
              <w:adjustRightInd w:val="0"/>
              <w:jc w:val="center"/>
            </w:pPr>
            <w:r>
              <w:t>Distributed Charges</w:t>
            </w:r>
          </w:p>
        </w:tc>
      </w:tr>
      <w:tr w:rsidR="007B421C" w:rsidTr="00995598">
        <w:trPr>
          <w:jc w:val="center"/>
        </w:trPr>
        <w:tc>
          <w:tcPr>
            <w:tcW w:w="1728" w:type="dxa"/>
          </w:tcPr>
          <w:p w:rsidR="007B421C" w:rsidRDefault="007B421C" w:rsidP="00995598">
            <w:pPr>
              <w:autoSpaceDE w:val="0"/>
              <w:autoSpaceDN w:val="0"/>
              <w:adjustRightInd w:val="0"/>
              <w:jc w:val="center"/>
              <w:rPr>
                <w:b/>
              </w:rPr>
            </w:pPr>
            <w:r>
              <w:rPr>
                <w:b/>
              </w:rPr>
              <w:t>5</w:t>
            </w:r>
          </w:p>
        </w:tc>
        <w:tc>
          <w:tcPr>
            <w:tcW w:w="1710" w:type="dxa"/>
          </w:tcPr>
          <w:p w:rsidR="007B421C" w:rsidRPr="00AC67CB" w:rsidRDefault="007B421C" w:rsidP="00995598">
            <w:pPr>
              <w:autoSpaceDE w:val="0"/>
              <w:autoSpaceDN w:val="0"/>
              <w:adjustRightInd w:val="0"/>
              <w:jc w:val="center"/>
            </w:pPr>
            <w:r>
              <w:t>17</w:t>
            </w:r>
          </w:p>
        </w:tc>
        <w:tc>
          <w:tcPr>
            <w:tcW w:w="3780" w:type="dxa"/>
          </w:tcPr>
          <w:p w:rsidR="007B421C" w:rsidRPr="00AC67CB" w:rsidRDefault="007B421C" w:rsidP="00995598">
            <w:pPr>
              <w:autoSpaceDE w:val="0"/>
              <w:autoSpaceDN w:val="0"/>
              <w:adjustRightInd w:val="0"/>
              <w:jc w:val="center"/>
            </w:pPr>
            <w:r>
              <w:t>Electric Potential</w:t>
            </w:r>
          </w:p>
        </w:tc>
      </w:tr>
      <w:tr w:rsidR="007B421C" w:rsidTr="00995598">
        <w:trPr>
          <w:jc w:val="center"/>
        </w:trPr>
        <w:tc>
          <w:tcPr>
            <w:tcW w:w="1728" w:type="dxa"/>
          </w:tcPr>
          <w:p w:rsidR="007B421C" w:rsidRDefault="007B421C" w:rsidP="00995598">
            <w:pPr>
              <w:autoSpaceDE w:val="0"/>
              <w:autoSpaceDN w:val="0"/>
              <w:adjustRightInd w:val="0"/>
              <w:jc w:val="center"/>
              <w:rPr>
                <w:b/>
              </w:rPr>
            </w:pPr>
            <w:r>
              <w:rPr>
                <w:b/>
              </w:rPr>
              <w:t>6</w:t>
            </w:r>
          </w:p>
        </w:tc>
        <w:tc>
          <w:tcPr>
            <w:tcW w:w="1710" w:type="dxa"/>
          </w:tcPr>
          <w:p w:rsidR="007B421C" w:rsidRPr="00AC67CB" w:rsidRDefault="007B421C" w:rsidP="00995598">
            <w:pPr>
              <w:autoSpaceDE w:val="0"/>
              <w:autoSpaceDN w:val="0"/>
              <w:adjustRightInd w:val="0"/>
              <w:jc w:val="center"/>
            </w:pPr>
            <w:r>
              <w:t>18</w:t>
            </w:r>
          </w:p>
        </w:tc>
        <w:tc>
          <w:tcPr>
            <w:tcW w:w="3780" w:type="dxa"/>
          </w:tcPr>
          <w:p w:rsidR="007B421C" w:rsidRPr="00AC67CB" w:rsidRDefault="007B421C" w:rsidP="00995598">
            <w:pPr>
              <w:autoSpaceDE w:val="0"/>
              <w:autoSpaceDN w:val="0"/>
              <w:adjustRightInd w:val="0"/>
              <w:jc w:val="center"/>
            </w:pPr>
            <w:r>
              <w:t>The Magnetic Field</w:t>
            </w:r>
          </w:p>
        </w:tc>
      </w:tr>
      <w:tr w:rsidR="007B421C" w:rsidTr="00995598">
        <w:trPr>
          <w:jc w:val="center"/>
        </w:trPr>
        <w:tc>
          <w:tcPr>
            <w:tcW w:w="1728" w:type="dxa"/>
          </w:tcPr>
          <w:p w:rsidR="007B421C" w:rsidRDefault="007B421C" w:rsidP="00995598">
            <w:pPr>
              <w:autoSpaceDE w:val="0"/>
              <w:autoSpaceDN w:val="0"/>
              <w:adjustRightInd w:val="0"/>
              <w:jc w:val="center"/>
              <w:rPr>
                <w:b/>
              </w:rPr>
            </w:pPr>
            <w:r>
              <w:rPr>
                <w:b/>
              </w:rPr>
              <w:t>7</w:t>
            </w:r>
          </w:p>
        </w:tc>
        <w:tc>
          <w:tcPr>
            <w:tcW w:w="1710" w:type="dxa"/>
          </w:tcPr>
          <w:p w:rsidR="007B421C" w:rsidRPr="00AC67CB" w:rsidRDefault="007B421C" w:rsidP="00995598">
            <w:pPr>
              <w:autoSpaceDE w:val="0"/>
              <w:autoSpaceDN w:val="0"/>
              <w:adjustRightInd w:val="0"/>
              <w:jc w:val="center"/>
            </w:pPr>
            <w:r>
              <w:t>19</w:t>
            </w:r>
          </w:p>
        </w:tc>
        <w:tc>
          <w:tcPr>
            <w:tcW w:w="3780" w:type="dxa"/>
          </w:tcPr>
          <w:p w:rsidR="007B421C" w:rsidRPr="00AC67CB" w:rsidRDefault="007B421C" w:rsidP="00995598">
            <w:pPr>
              <w:autoSpaceDE w:val="0"/>
              <w:autoSpaceDN w:val="0"/>
              <w:adjustRightInd w:val="0"/>
              <w:jc w:val="center"/>
            </w:pPr>
            <w:r>
              <w:t>Electric Fields &amp; Currents</w:t>
            </w:r>
          </w:p>
        </w:tc>
      </w:tr>
      <w:tr w:rsidR="007B421C" w:rsidTr="00995598">
        <w:trPr>
          <w:jc w:val="center"/>
        </w:trPr>
        <w:tc>
          <w:tcPr>
            <w:tcW w:w="1728" w:type="dxa"/>
          </w:tcPr>
          <w:p w:rsidR="007B421C" w:rsidRDefault="007B421C" w:rsidP="00995598">
            <w:pPr>
              <w:autoSpaceDE w:val="0"/>
              <w:autoSpaceDN w:val="0"/>
              <w:adjustRightInd w:val="0"/>
              <w:jc w:val="center"/>
              <w:rPr>
                <w:b/>
              </w:rPr>
            </w:pPr>
            <w:r>
              <w:rPr>
                <w:b/>
              </w:rPr>
              <w:t>8</w:t>
            </w:r>
          </w:p>
        </w:tc>
        <w:tc>
          <w:tcPr>
            <w:tcW w:w="1710" w:type="dxa"/>
          </w:tcPr>
          <w:p w:rsidR="007B421C" w:rsidRPr="00AC67CB" w:rsidRDefault="007B421C" w:rsidP="00995598">
            <w:pPr>
              <w:autoSpaceDE w:val="0"/>
              <w:autoSpaceDN w:val="0"/>
              <w:adjustRightInd w:val="0"/>
              <w:jc w:val="center"/>
            </w:pPr>
            <w:r>
              <w:t>20</w:t>
            </w:r>
          </w:p>
        </w:tc>
        <w:tc>
          <w:tcPr>
            <w:tcW w:w="3780" w:type="dxa"/>
          </w:tcPr>
          <w:p w:rsidR="007B421C" w:rsidRPr="00AC67CB" w:rsidRDefault="007B421C" w:rsidP="00995598">
            <w:pPr>
              <w:autoSpaceDE w:val="0"/>
              <w:autoSpaceDN w:val="0"/>
              <w:adjustRightInd w:val="0"/>
              <w:jc w:val="center"/>
            </w:pPr>
            <w:r>
              <w:t>Circuit Elements (DC Circuits)</w:t>
            </w:r>
          </w:p>
        </w:tc>
      </w:tr>
      <w:tr w:rsidR="007B421C" w:rsidTr="00995598">
        <w:trPr>
          <w:jc w:val="center"/>
        </w:trPr>
        <w:tc>
          <w:tcPr>
            <w:tcW w:w="1728" w:type="dxa"/>
          </w:tcPr>
          <w:p w:rsidR="007B421C" w:rsidRDefault="007B421C" w:rsidP="00995598">
            <w:pPr>
              <w:autoSpaceDE w:val="0"/>
              <w:autoSpaceDN w:val="0"/>
              <w:adjustRightInd w:val="0"/>
              <w:jc w:val="center"/>
              <w:rPr>
                <w:b/>
              </w:rPr>
            </w:pPr>
            <w:r>
              <w:rPr>
                <w:b/>
              </w:rPr>
              <w:t>9</w:t>
            </w:r>
          </w:p>
        </w:tc>
        <w:tc>
          <w:tcPr>
            <w:tcW w:w="1710" w:type="dxa"/>
          </w:tcPr>
          <w:p w:rsidR="007B421C" w:rsidRPr="00AC67CB" w:rsidRDefault="007B421C" w:rsidP="00995598">
            <w:pPr>
              <w:autoSpaceDE w:val="0"/>
              <w:autoSpaceDN w:val="0"/>
              <w:adjustRightInd w:val="0"/>
              <w:jc w:val="center"/>
            </w:pPr>
            <w:r>
              <w:t>21</w:t>
            </w:r>
          </w:p>
        </w:tc>
        <w:tc>
          <w:tcPr>
            <w:tcW w:w="3780" w:type="dxa"/>
          </w:tcPr>
          <w:p w:rsidR="007B421C" w:rsidRPr="00AC67CB" w:rsidRDefault="007B421C" w:rsidP="00995598">
            <w:pPr>
              <w:autoSpaceDE w:val="0"/>
              <w:autoSpaceDN w:val="0"/>
              <w:adjustRightInd w:val="0"/>
              <w:jc w:val="center"/>
            </w:pPr>
            <w:r>
              <w:t>Magnetic Forces</w:t>
            </w:r>
          </w:p>
        </w:tc>
      </w:tr>
      <w:tr w:rsidR="007B421C" w:rsidTr="00995598">
        <w:trPr>
          <w:jc w:val="center"/>
        </w:trPr>
        <w:tc>
          <w:tcPr>
            <w:tcW w:w="1728" w:type="dxa"/>
          </w:tcPr>
          <w:p w:rsidR="007B421C" w:rsidRDefault="007B421C" w:rsidP="00995598">
            <w:pPr>
              <w:autoSpaceDE w:val="0"/>
              <w:autoSpaceDN w:val="0"/>
              <w:adjustRightInd w:val="0"/>
              <w:jc w:val="center"/>
              <w:rPr>
                <w:b/>
              </w:rPr>
            </w:pPr>
            <w:r>
              <w:rPr>
                <w:b/>
              </w:rPr>
              <w:t>10</w:t>
            </w:r>
          </w:p>
        </w:tc>
        <w:tc>
          <w:tcPr>
            <w:tcW w:w="1710" w:type="dxa"/>
          </w:tcPr>
          <w:p w:rsidR="007B421C" w:rsidRPr="00AC67CB" w:rsidRDefault="007B421C" w:rsidP="00995598">
            <w:pPr>
              <w:autoSpaceDE w:val="0"/>
              <w:autoSpaceDN w:val="0"/>
              <w:adjustRightInd w:val="0"/>
              <w:jc w:val="center"/>
            </w:pPr>
            <w:r>
              <w:t>21,22</w:t>
            </w:r>
          </w:p>
        </w:tc>
        <w:tc>
          <w:tcPr>
            <w:tcW w:w="3780" w:type="dxa"/>
          </w:tcPr>
          <w:p w:rsidR="007B421C" w:rsidRPr="00AC67CB" w:rsidRDefault="007B421C" w:rsidP="00995598">
            <w:pPr>
              <w:autoSpaceDE w:val="0"/>
              <w:autoSpaceDN w:val="0"/>
              <w:adjustRightInd w:val="0"/>
              <w:jc w:val="center"/>
            </w:pPr>
            <w:r>
              <w:t>Magnetic Forces, Field Patterns</w:t>
            </w:r>
          </w:p>
        </w:tc>
      </w:tr>
      <w:tr w:rsidR="007B421C" w:rsidTr="00995598">
        <w:trPr>
          <w:jc w:val="center"/>
        </w:trPr>
        <w:tc>
          <w:tcPr>
            <w:tcW w:w="1728" w:type="dxa"/>
          </w:tcPr>
          <w:p w:rsidR="007B421C" w:rsidRDefault="007B421C" w:rsidP="00995598">
            <w:pPr>
              <w:autoSpaceDE w:val="0"/>
              <w:autoSpaceDN w:val="0"/>
              <w:adjustRightInd w:val="0"/>
              <w:jc w:val="center"/>
              <w:rPr>
                <w:b/>
              </w:rPr>
            </w:pPr>
            <w:r>
              <w:rPr>
                <w:b/>
              </w:rPr>
              <w:t>11</w:t>
            </w:r>
          </w:p>
        </w:tc>
        <w:tc>
          <w:tcPr>
            <w:tcW w:w="1710" w:type="dxa"/>
          </w:tcPr>
          <w:p w:rsidR="007B421C" w:rsidRPr="00AC67CB" w:rsidRDefault="007B421C" w:rsidP="00995598">
            <w:pPr>
              <w:autoSpaceDE w:val="0"/>
              <w:autoSpaceDN w:val="0"/>
              <w:adjustRightInd w:val="0"/>
              <w:jc w:val="center"/>
            </w:pPr>
            <w:r>
              <w:t>22</w:t>
            </w:r>
          </w:p>
        </w:tc>
        <w:tc>
          <w:tcPr>
            <w:tcW w:w="3780" w:type="dxa"/>
          </w:tcPr>
          <w:p w:rsidR="007B421C" w:rsidRPr="00AC67CB" w:rsidRDefault="007B421C" w:rsidP="00995598">
            <w:pPr>
              <w:autoSpaceDE w:val="0"/>
              <w:autoSpaceDN w:val="0"/>
              <w:adjustRightInd w:val="0"/>
              <w:jc w:val="center"/>
            </w:pPr>
            <w:r>
              <w:t>Field Patterns and Gauss’s Law</w:t>
            </w:r>
          </w:p>
        </w:tc>
      </w:tr>
      <w:tr w:rsidR="007B421C" w:rsidTr="00995598">
        <w:trPr>
          <w:jc w:val="center"/>
        </w:trPr>
        <w:tc>
          <w:tcPr>
            <w:tcW w:w="1728" w:type="dxa"/>
          </w:tcPr>
          <w:p w:rsidR="007B421C" w:rsidRDefault="007B421C" w:rsidP="00995598">
            <w:pPr>
              <w:autoSpaceDE w:val="0"/>
              <w:autoSpaceDN w:val="0"/>
              <w:adjustRightInd w:val="0"/>
              <w:jc w:val="center"/>
              <w:rPr>
                <w:b/>
              </w:rPr>
            </w:pPr>
            <w:r>
              <w:rPr>
                <w:b/>
              </w:rPr>
              <w:t>12</w:t>
            </w:r>
          </w:p>
        </w:tc>
        <w:tc>
          <w:tcPr>
            <w:tcW w:w="1710" w:type="dxa"/>
          </w:tcPr>
          <w:p w:rsidR="007B421C" w:rsidRPr="00AC67CB" w:rsidRDefault="007B421C" w:rsidP="00995598">
            <w:pPr>
              <w:autoSpaceDE w:val="0"/>
              <w:autoSpaceDN w:val="0"/>
              <w:adjustRightInd w:val="0"/>
              <w:jc w:val="center"/>
            </w:pPr>
            <w:r>
              <w:t>23</w:t>
            </w:r>
          </w:p>
        </w:tc>
        <w:tc>
          <w:tcPr>
            <w:tcW w:w="3780" w:type="dxa"/>
          </w:tcPr>
          <w:p w:rsidR="007B421C" w:rsidRPr="00AC67CB" w:rsidRDefault="007B421C" w:rsidP="00995598">
            <w:pPr>
              <w:autoSpaceDE w:val="0"/>
              <w:autoSpaceDN w:val="0"/>
              <w:adjustRightInd w:val="0"/>
              <w:jc w:val="center"/>
            </w:pPr>
            <w:r>
              <w:t>Faraday’s Law</w:t>
            </w:r>
          </w:p>
        </w:tc>
      </w:tr>
      <w:tr w:rsidR="007B421C" w:rsidTr="00995598">
        <w:trPr>
          <w:jc w:val="center"/>
        </w:trPr>
        <w:tc>
          <w:tcPr>
            <w:tcW w:w="1728" w:type="dxa"/>
          </w:tcPr>
          <w:p w:rsidR="007B421C" w:rsidRDefault="007B421C" w:rsidP="00995598">
            <w:pPr>
              <w:autoSpaceDE w:val="0"/>
              <w:autoSpaceDN w:val="0"/>
              <w:adjustRightInd w:val="0"/>
              <w:jc w:val="center"/>
              <w:rPr>
                <w:b/>
              </w:rPr>
            </w:pPr>
            <w:r>
              <w:rPr>
                <w:b/>
              </w:rPr>
              <w:t>13</w:t>
            </w:r>
          </w:p>
        </w:tc>
        <w:tc>
          <w:tcPr>
            <w:tcW w:w="1710" w:type="dxa"/>
          </w:tcPr>
          <w:p w:rsidR="007B421C" w:rsidRPr="00AC67CB" w:rsidRDefault="007B421C" w:rsidP="00995598">
            <w:pPr>
              <w:autoSpaceDE w:val="0"/>
              <w:autoSpaceDN w:val="0"/>
              <w:adjustRightInd w:val="0"/>
              <w:jc w:val="center"/>
            </w:pPr>
            <w:r>
              <w:t>23</w:t>
            </w:r>
          </w:p>
        </w:tc>
        <w:tc>
          <w:tcPr>
            <w:tcW w:w="3780" w:type="dxa"/>
          </w:tcPr>
          <w:p w:rsidR="007B421C" w:rsidRPr="00AC67CB" w:rsidRDefault="007B421C" w:rsidP="00995598">
            <w:pPr>
              <w:autoSpaceDE w:val="0"/>
              <w:autoSpaceDN w:val="0"/>
              <w:adjustRightInd w:val="0"/>
              <w:jc w:val="center"/>
            </w:pPr>
            <w:r>
              <w:t>Faraday’s Law</w:t>
            </w:r>
          </w:p>
        </w:tc>
      </w:tr>
      <w:tr w:rsidR="007B421C" w:rsidTr="00995598">
        <w:trPr>
          <w:jc w:val="center"/>
        </w:trPr>
        <w:tc>
          <w:tcPr>
            <w:tcW w:w="1728" w:type="dxa"/>
          </w:tcPr>
          <w:p w:rsidR="007B421C" w:rsidRDefault="007B421C" w:rsidP="00995598">
            <w:pPr>
              <w:autoSpaceDE w:val="0"/>
              <w:autoSpaceDN w:val="0"/>
              <w:adjustRightInd w:val="0"/>
              <w:jc w:val="center"/>
              <w:rPr>
                <w:b/>
              </w:rPr>
            </w:pPr>
            <w:r>
              <w:rPr>
                <w:b/>
              </w:rPr>
              <w:t>14</w:t>
            </w:r>
          </w:p>
        </w:tc>
        <w:tc>
          <w:tcPr>
            <w:tcW w:w="1710" w:type="dxa"/>
          </w:tcPr>
          <w:p w:rsidR="007B421C" w:rsidRPr="00AC67CB" w:rsidRDefault="007B421C" w:rsidP="00995598">
            <w:pPr>
              <w:autoSpaceDE w:val="0"/>
              <w:autoSpaceDN w:val="0"/>
              <w:adjustRightInd w:val="0"/>
              <w:jc w:val="center"/>
            </w:pPr>
            <w:r>
              <w:t>24</w:t>
            </w:r>
          </w:p>
        </w:tc>
        <w:tc>
          <w:tcPr>
            <w:tcW w:w="3780" w:type="dxa"/>
          </w:tcPr>
          <w:p w:rsidR="007B421C" w:rsidRPr="00AC67CB" w:rsidRDefault="007B421C" w:rsidP="00995598">
            <w:pPr>
              <w:autoSpaceDE w:val="0"/>
              <w:autoSpaceDN w:val="0"/>
              <w:adjustRightInd w:val="0"/>
              <w:jc w:val="center"/>
            </w:pPr>
            <w:r>
              <w:t>Electromagnetic Waves / Optics</w:t>
            </w:r>
          </w:p>
        </w:tc>
      </w:tr>
      <w:tr w:rsidR="007B421C" w:rsidTr="00995598">
        <w:trPr>
          <w:jc w:val="center"/>
        </w:trPr>
        <w:tc>
          <w:tcPr>
            <w:tcW w:w="1728" w:type="dxa"/>
          </w:tcPr>
          <w:p w:rsidR="007B421C" w:rsidRDefault="007B421C" w:rsidP="00995598">
            <w:pPr>
              <w:autoSpaceDE w:val="0"/>
              <w:autoSpaceDN w:val="0"/>
              <w:adjustRightInd w:val="0"/>
              <w:jc w:val="center"/>
              <w:rPr>
                <w:b/>
              </w:rPr>
            </w:pPr>
            <w:r>
              <w:rPr>
                <w:b/>
              </w:rPr>
              <w:t>15</w:t>
            </w:r>
          </w:p>
        </w:tc>
        <w:tc>
          <w:tcPr>
            <w:tcW w:w="1710" w:type="dxa"/>
          </w:tcPr>
          <w:p w:rsidR="007B421C" w:rsidRPr="00AC67CB" w:rsidRDefault="007B421C" w:rsidP="00995598">
            <w:pPr>
              <w:autoSpaceDE w:val="0"/>
              <w:autoSpaceDN w:val="0"/>
              <w:adjustRightInd w:val="0"/>
              <w:jc w:val="center"/>
            </w:pPr>
            <w:r>
              <w:t>24</w:t>
            </w:r>
          </w:p>
        </w:tc>
        <w:tc>
          <w:tcPr>
            <w:tcW w:w="3780" w:type="dxa"/>
          </w:tcPr>
          <w:p w:rsidR="007B421C" w:rsidRPr="00AC67CB" w:rsidRDefault="007B421C" w:rsidP="00995598">
            <w:pPr>
              <w:autoSpaceDE w:val="0"/>
              <w:autoSpaceDN w:val="0"/>
              <w:adjustRightInd w:val="0"/>
              <w:jc w:val="center"/>
            </w:pPr>
            <w:r>
              <w:t>Electromagnetic Waves / Optics</w:t>
            </w:r>
          </w:p>
        </w:tc>
      </w:tr>
      <w:tr w:rsidR="007B421C" w:rsidTr="00995598">
        <w:trPr>
          <w:jc w:val="center"/>
        </w:trPr>
        <w:tc>
          <w:tcPr>
            <w:tcW w:w="1728" w:type="dxa"/>
          </w:tcPr>
          <w:p w:rsidR="007B421C" w:rsidRDefault="007B421C" w:rsidP="00995598">
            <w:pPr>
              <w:autoSpaceDE w:val="0"/>
              <w:autoSpaceDN w:val="0"/>
              <w:adjustRightInd w:val="0"/>
              <w:jc w:val="center"/>
              <w:rPr>
                <w:b/>
              </w:rPr>
            </w:pPr>
            <w:r>
              <w:rPr>
                <w:b/>
              </w:rPr>
              <w:t>16</w:t>
            </w:r>
          </w:p>
        </w:tc>
        <w:tc>
          <w:tcPr>
            <w:tcW w:w="1710" w:type="dxa"/>
          </w:tcPr>
          <w:p w:rsidR="007B421C" w:rsidRDefault="007B421C" w:rsidP="00995598">
            <w:pPr>
              <w:autoSpaceDE w:val="0"/>
              <w:autoSpaceDN w:val="0"/>
              <w:adjustRightInd w:val="0"/>
              <w:jc w:val="center"/>
              <w:rPr>
                <w:b/>
              </w:rPr>
            </w:pPr>
            <w:r>
              <w:rPr>
                <w:b/>
              </w:rPr>
              <w:t>ALL</w:t>
            </w:r>
          </w:p>
        </w:tc>
        <w:tc>
          <w:tcPr>
            <w:tcW w:w="3780" w:type="dxa"/>
          </w:tcPr>
          <w:p w:rsidR="007B421C" w:rsidRDefault="007B421C" w:rsidP="00995598">
            <w:pPr>
              <w:autoSpaceDE w:val="0"/>
              <w:autoSpaceDN w:val="0"/>
              <w:adjustRightInd w:val="0"/>
              <w:jc w:val="center"/>
              <w:rPr>
                <w:b/>
              </w:rPr>
            </w:pPr>
            <w:r>
              <w:rPr>
                <w:b/>
              </w:rPr>
              <w:t>FINAL EXAMINATION</w:t>
            </w:r>
          </w:p>
        </w:tc>
      </w:tr>
    </w:tbl>
    <w:p w:rsidR="007B421C" w:rsidRPr="00222745" w:rsidRDefault="007B421C" w:rsidP="00222745">
      <w:pPr>
        <w:autoSpaceDE w:val="0"/>
        <w:autoSpaceDN w:val="0"/>
        <w:adjustRightInd w:val="0"/>
        <w:jc w:val="center"/>
      </w:pPr>
    </w:p>
    <w:p w:rsidR="00222745" w:rsidRDefault="00222745" w:rsidP="00222745">
      <w:pPr>
        <w:autoSpaceDE w:val="0"/>
        <w:autoSpaceDN w:val="0"/>
        <w:adjustRightInd w:val="0"/>
        <w:jc w:val="center"/>
        <w:rPr>
          <w:b/>
        </w:rPr>
      </w:pPr>
      <w:r w:rsidRPr="00222745">
        <w:t xml:space="preserve">Note: We almost </w:t>
      </w:r>
      <w:r w:rsidRPr="00966C25">
        <w:rPr>
          <w:b/>
        </w:rPr>
        <w:t>NEVER</w:t>
      </w:r>
      <w:r w:rsidRPr="00222745">
        <w:t xml:space="preserve"> </w:t>
      </w:r>
      <w:r>
        <w:t xml:space="preserve">manage to </w:t>
      </w:r>
      <w:r w:rsidRPr="00222745">
        <w:t>keep to this schedule</w:t>
      </w:r>
      <w:r>
        <w:rPr>
          <w:b/>
        </w:rPr>
        <w:t>.</w:t>
      </w:r>
    </w:p>
    <w:p w:rsidR="007B421C" w:rsidRDefault="007B421C" w:rsidP="007B421C">
      <w:pPr>
        <w:rPr>
          <w:b/>
        </w:rPr>
      </w:pPr>
      <w:r>
        <w:rPr>
          <w:b/>
        </w:rPr>
        <w:br w:type="page"/>
      </w:r>
    </w:p>
    <w:p w:rsidR="007B421C" w:rsidRPr="0029280D" w:rsidRDefault="007B421C" w:rsidP="007B421C">
      <w:pPr>
        <w:autoSpaceDE w:val="0"/>
        <w:autoSpaceDN w:val="0"/>
        <w:adjustRightInd w:val="0"/>
        <w:jc w:val="both"/>
        <w:rPr>
          <w:b/>
        </w:rPr>
      </w:pPr>
      <w:r w:rsidRPr="0029280D">
        <w:rPr>
          <w:b/>
        </w:rPr>
        <w:lastRenderedPageBreak/>
        <w:t>THE FINE PRINT</w:t>
      </w:r>
    </w:p>
    <w:p w:rsidR="007B421C" w:rsidRPr="002743D3" w:rsidRDefault="007B421C" w:rsidP="007B421C">
      <w:pPr>
        <w:autoSpaceDE w:val="0"/>
        <w:autoSpaceDN w:val="0"/>
        <w:adjustRightInd w:val="0"/>
        <w:jc w:val="both"/>
        <w:rPr>
          <w:sz w:val="20"/>
          <w:szCs w:val="20"/>
        </w:rPr>
      </w:pPr>
      <w:r w:rsidRPr="002743D3">
        <w:rPr>
          <w:sz w:val="20"/>
          <w:szCs w:val="20"/>
        </w:rPr>
        <w:t xml:space="preserve">The University of Central Florida is committed to providing reasonable </w:t>
      </w:r>
      <w:r w:rsidRPr="002743D3">
        <w:rPr>
          <w:b/>
          <w:bCs/>
          <w:sz w:val="20"/>
          <w:szCs w:val="20"/>
        </w:rPr>
        <w:t>accommodations for all persons with disabilities</w:t>
      </w:r>
      <w:r w:rsidRPr="002743D3">
        <w:rPr>
          <w:sz w:val="20"/>
          <w:szCs w:val="20"/>
        </w:rPr>
        <w:t>. Dr. Bindell shares the same commitment. Students with disabilities who need accommodations must be registered with Student Disability Services (SDS)</w:t>
      </w:r>
      <w:proofErr w:type="gramStart"/>
      <w:r w:rsidRPr="002743D3">
        <w:rPr>
          <w:sz w:val="20"/>
          <w:szCs w:val="20"/>
        </w:rPr>
        <w:t>, ,</w:t>
      </w:r>
      <w:proofErr w:type="gramEnd"/>
      <w:r w:rsidRPr="002743D3">
        <w:rPr>
          <w:sz w:val="20"/>
          <w:szCs w:val="20"/>
        </w:rPr>
        <w:t xml:space="preserve"> phone (407) 823-2371, TTY/TDD only phone (407) 823-2116, before requesting accommodations from Dr. Bindell. Students who are registered with SDS and need accommodations in </w:t>
      </w:r>
      <w:r w:rsidR="00944CB5">
        <w:rPr>
          <w:sz w:val="20"/>
          <w:szCs w:val="20"/>
        </w:rPr>
        <w:t>this class</w:t>
      </w:r>
      <w:r w:rsidRPr="002743D3">
        <w:rPr>
          <w:sz w:val="20"/>
          <w:szCs w:val="20"/>
        </w:rPr>
        <w:t xml:space="preserve"> must contact Dr. Bindell at the beginning of the semester to discuss needed accommodations. No accommodations will be provided until the student has met with the professor to request accommodations</w:t>
      </w:r>
      <w:r w:rsidR="00944CB5">
        <w:rPr>
          <w:sz w:val="20"/>
          <w:szCs w:val="20"/>
        </w:rPr>
        <w:t xml:space="preserve"> that are sanctioned by SDS</w:t>
      </w:r>
      <w:r w:rsidRPr="002743D3">
        <w:rPr>
          <w:sz w:val="20"/>
          <w:szCs w:val="20"/>
        </w:rPr>
        <w:t xml:space="preserve">. </w:t>
      </w:r>
    </w:p>
    <w:p w:rsidR="007B421C" w:rsidRPr="002743D3" w:rsidRDefault="007B421C" w:rsidP="007B421C">
      <w:pPr>
        <w:autoSpaceDE w:val="0"/>
        <w:autoSpaceDN w:val="0"/>
        <w:adjustRightInd w:val="0"/>
        <w:jc w:val="both"/>
        <w:rPr>
          <w:sz w:val="20"/>
          <w:szCs w:val="20"/>
        </w:rPr>
      </w:pPr>
      <w:r w:rsidRPr="002743D3">
        <w:rPr>
          <w:sz w:val="20"/>
          <w:szCs w:val="20"/>
        </w:rPr>
        <w:t xml:space="preserve">At UCF, academics come first. </w:t>
      </w:r>
      <w:r w:rsidRPr="002743D3">
        <w:rPr>
          <w:b/>
          <w:bCs/>
          <w:sz w:val="20"/>
          <w:szCs w:val="20"/>
        </w:rPr>
        <w:t>Attendance at examinations is mandatory, and there will be no make-up examinations</w:t>
      </w:r>
      <w:r w:rsidRPr="002743D3">
        <w:rPr>
          <w:sz w:val="20"/>
          <w:szCs w:val="20"/>
        </w:rPr>
        <w:t xml:space="preserve">. University excused absences exist only for religious observances, intercollegiate activities and athletics, and university-verified family or medical emergency. Weddings, plane tickets that your parents got on priceline.com, or tickets to the Bahamas do not count as legitimate excuses. Therefore, plan your semester accordingly. </w:t>
      </w:r>
    </w:p>
    <w:p w:rsidR="007B421C" w:rsidRPr="002743D3" w:rsidRDefault="007B421C" w:rsidP="007B421C">
      <w:pPr>
        <w:autoSpaceDE w:val="0"/>
        <w:autoSpaceDN w:val="0"/>
        <w:adjustRightInd w:val="0"/>
        <w:jc w:val="both"/>
        <w:rPr>
          <w:sz w:val="20"/>
          <w:szCs w:val="20"/>
        </w:rPr>
      </w:pPr>
      <w:r w:rsidRPr="002743D3">
        <w:rPr>
          <w:sz w:val="20"/>
          <w:szCs w:val="20"/>
        </w:rPr>
        <w:t>It is Physics Department policy that making up missed work will only be permitted for University-sanctioned activities and bona fide medical or family reasons. Authentic justifying documentation must be provided in every case (in advance for University-sanctioned activities). At the discretion of the instructor, the make-up may take any reasonable and appropriate form including, but not limited to the following: a replacement exam, replacing the missed work with the same score as a later exam, allowing a 'dropped' exam, replacing the missed work with the homework or quiz average.</w:t>
      </w:r>
      <w:r>
        <w:rPr>
          <w:sz w:val="20"/>
          <w:szCs w:val="20"/>
        </w:rPr>
        <w:t xml:space="preserve">  NC grades are NOT available.</w:t>
      </w:r>
    </w:p>
    <w:p w:rsidR="007B421C" w:rsidRPr="002743D3" w:rsidRDefault="007B421C" w:rsidP="007B421C">
      <w:pPr>
        <w:spacing w:before="100" w:beforeAutospacing="1" w:after="100" w:afterAutospacing="1"/>
        <w:jc w:val="both"/>
        <w:rPr>
          <w:sz w:val="20"/>
          <w:szCs w:val="20"/>
        </w:rPr>
      </w:pPr>
      <w:r w:rsidRPr="002743D3">
        <w:rPr>
          <w:sz w:val="20"/>
          <w:szCs w:val="20"/>
        </w:rPr>
        <w:t>Any cheating detected on examinations will be punishable by no less than a zero on the examination in question and up to expulsion from UCF.</w:t>
      </w:r>
    </w:p>
    <w:p w:rsidR="007B421C" w:rsidRDefault="007B421C" w:rsidP="007B421C">
      <w:pPr>
        <w:spacing w:before="100" w:beforeAutospacing="1" w:after="100" w:afterAutospacing="1" w:line="240" w:lineRule="auto"/>
        <w:jc w:val="center"/>
      </w:pPr>
      <w:r>
        <w:rPr>
          <w:noProof/>
        </w:rPr>
        <w:lastRenderedPageBreak/>
        <w:drawing>
          <wp:inline distT="0" distB="0" distL="0" distR="0">
            <wp:extent cx="4143375" cy="5210175"/>
            <wp:effectExtent l="19050" t="0" r="9525" b="0"/>
            <wp:docPr id="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r="6048" b="6598"/>
                    <a:stretch>
                      <a:fillRect/>
                    </a:stretch>
                  </pic:blipFill>
                  <pic:spPr bwMode="auto">
                    <a:xfrm>
                      <a:off x="0" y="0"/>
                      <a:ext cx="4143375" cy="5210175"/>
                    </a:xfrm>
                    <a:prstGeom prst="rect">
                      <a:avLst/>
                    </a:prstGeom>
                    <a:noFill/>
                    <a:ln w="9525">
                      <a:noFill/>
                      <a:miter lim="800000"/>
                      <a:headEnd/>
                      <a:tailEnd/>
                    </a:ln>
                  </pic:spPr>
                </pic:pic>
              </a:graphicData>
            </a:graphic>
          </wp:inline>
        </w:drawing>
      </w:r>
    </w:p>
    <w:p w:rsidR="007B421C" w:rsidRPr="0029280D" w:rsidRDefault="007B421C" w:rsidP="007B421C">
      <w:pPr>
        <w:jc w:val="center"/>
      </w:pPr>
      <w:r>
        <w:t xml:space="preserve">“Dr. Bindell, </w:t>
      </w:r>
      <w:r w:rsidR="00222745">
        <w:t>May</w:t>
      </w:r>
      <w:r>
        <w:t xml:space="preserve"> I be excused?  My brain is full!”</w:t>
      </w:r>
    </w:p>
    <w:p w:rsidR="007B421C" w:rsidRPr="00944CB5" w:rsidRDefault="007B421C" w:rsidP="007B421C">
      <w:pPr>
        <w:spacing w:before="100" w:beforeAutospacing="1" w:after="100" w:afterAutospacing="1" w:line="240" w:lineRule="auto"/>
        <w:jc w:val="center"/>
        <w:rPr>
          <w:b/>
          <w:color w:val="FF0000"/>
          <w:sz w:val="28"/>
        </w:rPr>
      </w:pPr>
      <w:r w:rsidRPr="00944CB5">
        <w:rPr>
          <w:b/>
          <w:color w:val="FF0000"/>
          <w:sz w:val="28"/>
        </w:rPr>
        <w:t>WELCOME TO SCALE-</w:t>
      </w:r>
      <w:proofErr w:type="gramStart"/>
      <w:r w:rsidRPr="00944CB5">
        <w:rPr>
          <w:b/>
          <w:color w:val="FF0000"/>
          <w:sz w:val="28"/>
        </w:rPr>
        <w:t>UP !!</w:t>
      </w:r>
      <w:proofErr w:type="gramEnd"/>
    </w:p>
    <w:p w:rsidR="007B421C" w:rsidRDefault="007B421C" w:rsidP="007B421C"/>
    <w:sectPr w:rsidR="007B421C" w:rsidSect="00C743FD">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D3C" w:rsidRDefault="00D34D3C" w:rsidP="00B3222F">
      <w:pPr>
        <w:spacing w:after="0" w:line="240" w:lineRule="auto"/>
      </w:pPr>
      <w:r>
        <w:separator/>
      </w:r>
    </w:p>
  </w:endnote>
  <w:endnote w:type="continuationSeparator" w:id="0">
    <w:p w:rsidR="00D34D3C" w:rsidRDefault="00D34D3C" w:rsidP="00B32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8719"/>
      <w:docPartObj>
        <w:docPartGallery w:val="Page Numbers (Bottom of Page)"/>
        <w:docPartUnique/>
      </w:docPartObj>
    </w:sdtPr>
    <w:sdtEndPr>
      <w:rPr>
        <w:color w:val="7F7F7F" w:themeColor="background1" w:themeShade="7F"/>
        <w:spacing w:val="60"/>
      </w:rPr>
    </w:sdtEndPr>
    <w:sdtContent>
      <w:p w:rsidR="00B3222F" w:rsidRDefault="00A95DE6">
        <w:pPr>
          <w:pStyle w:val="Footer"/>
          <w:pBdr>
            <w:top w:val="single" w:sz="4" w:space="1" w:color="D9D9D9" w:themeColor="background1" w:themeShade="D9"/>
          </w:pBdr>
          <w:rPr>
            <w:b/>
          </w:rPr>
        </w:pPr>
        <w:r w:rsidRPr="00A95DE6">
          <w:fldChar w:fldCharType="begin"/>
        </w:r>
        <w:r w:rsidR="00F728DF">
          <w:instrText xml:space="preserve"> PAGE   \* MERGEFORMAT </w:instrText>
        </w:r>
        <w:r w:rsidRPr="00A95DE6">
          <w:fldChar w:fldCharType="separate"/>
        </w:r>
        <w:r w:rsidR="00652234" w:rsidRPr="00652234">
          <w:rPr>
            <w:b/>
            <w:noProof/>
          </w:rPr>
          <w:t>1</w:t>
        </w:r>
        <w:r>
          <w:rPr>
            <w:b/>
            <w:noProof/>
          </w:rPr>
          <w:fldChar w:fldCharType="end"/>
        </w:r>
        <w:r w:rsidR="00B3222F">
          <w:rPr>
            <w:b/>
          </w:rPr>
          <w:t xml:space="preserve"> | </w:t>
        </w:r>
        <w:r w:rsidR="00B3222F">
          <w:rPr>
            <w:color w:val="7F7F7F" w:themeColor="background1" w:themeShade="7F"/>
            <w:spacing w:val="60"/>
          </w:rPr>
          <w:t xml:space="preserve">Page                                   SCALE-UP     </w:t>
        </w:r>
        <w:r w:rsidR="00222745">
          <w:rPr>
            <w:color w:val="7F7F7F" w:themeColor="background1" w:themeShade="7F"/>
            <w:spacing w:val="60"/>
          </w:rPr>
          <w:t>Fall</w:t>
        </w:r>
        <w:r w:rsidR="00B3222F">
          <w:rPr>
            <w:color w:val="7F7F7F" w:themeColor="background1" w:themeShade="7F"/>
            <w:spacing w:val="60"/>
          </w:rPr>
          <w:t xml:space="preserve"> 2012</w:t>
        </w:r>
      </w:p>
    </w:sdtContent>
  </w:sdt>
  <w:p w:rsidR="00B3222F" w:rsidRDefault="00B322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D3C" w:rsidRDefault="00D34D3C" w:rsidP="00B3222F">
      <w:pPr>
        <w:spacing w:after="0" w:line="240" w:lineRule="auto"/>
      </w:pPr>
      <w:r>
        <w:separator/>
      </w:r>
    </w:p>
  </w:footnote>
  <w:footnote w:type="continuationSeparator" w:id="0">
    <w:p w:rsidR="00D34D3C" w:rsidRDefault="00D34D3C" w:rsidP="00B322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B421C"/>
    <w:rsid w:val="00002929"/>
    <w:rsid w:val="0001230F"/>
    <w:rsid w:val="00041254"/>
    <w:rsid w:val="00050800"/>
    <w:rsid w:val="0008581B"/>
    <w:rsid w:val="000A05B0"/>
    <w:rsid w:val="000A5E83"/>
    <w:rsid w:val="000A6FEE"/>
    <w:rsid w:val="000B239D"/>
    <w:rsid w:val="000B43DE"/>
    <w:rsid w:val="000E0617"/>
    <w:rsid w:val="000E3B97"/>
    <w:rsid w:val="000E5E15"/>
    <w:rsid w:val="000F74F1"/>
    <w:rsid w:val="00107AE1"/>
    <w:rsid w:val="00115CDD"/>
    <w:rsid w:val="00117E2C"/>
    <w:rsid w:val="001251F2"/>
    <w:rsid w:val="0015232C"/>
    <w:rsid w:val="00183FD9"/>
    <w:rsid w:val="001B4D7D"/>
    <w:rsid w:val="001C2225"/>
    <w:rsid w:val="001E6359"/>
    <w:rsid w:val="001F2B9D"/>
    <w:rsid w:val="00221B39"/>
    <w:rsid w:val="00221BCB"/>
    <w:rsid w:val="00222745"/>
    <w:rsid w:val="002249AA"/>
    <w:rsid w:val="00226BF4"/>
    <w:rsid w:val="002302F3"/>
    <w:rsid w:val="0025407D"/>
    <w:rsid w:val="002A49B7"/>
    <w:rsid w:val="002B2DD2"/>
    <w:rsid w:val="002B3466"/>
    <w:rsid w:val="002B6EF6"/>
    <w:rsid w:val="002D027A"/>
    <w:rsid w:val="002E252E"/>
    <w:rsid w:val="003075D5"/>
    <w:rsid w:val="00314E72"/>
    <w:rsid w:val="00364971"/>
    <w:rsid w:val="00366830"/>
    <w:rsid w:val="00395547"/>
    <w:rsid w:val="003956BD"/>
    <w:rsid w:val="003969C0"/>
    <w:rsid w:val="003970BB"/>
    <w:rsid w:val="003A52CB"/>
    <w:rsid w:val="003C0C16"/>
    <w:rsid w:val="003D570F"/>
    <w:rsid w:val="00402794"/>
    <w:rsid w:val="00406B3B"/>
    <w:rsid w:val="00432F70"/>
    <w:rsid w:val="004368F1"/>
    <w:rsid w:val="00437AF9"/>
    <w:rsid w:val="00484122"/>
    <w:rsid w:val="00486208"/>
    <w:rsid w:val="004A3104"/>
    <w:rsid w:val="004A5287"/>
    <w:rsid w:val="004C0192"/>
    <w:rsid w:val="004C2FA9"/>
    <w:rsid w:val="004C639C"/>
    <w:rsid w:val="004F2F59"/>
    <w:rsid w:val="00512DBC"/>
    <w:rsid w:val="00523C37"/>
    <w:rsid w:val="005257DF"/>
    <w:rsid w:val="0052714E"/>
    <w:rsid w:val="0056456B"/>
    <w:rsid w:val="00567B02"/>
    <w:rsid w:val="00567B15"/>
    <w:rsid w:val="00591B79"/>
    <w:rsid w:val="005B0418"/>
    <w:rsid w:val="005E5987"/>
    <w:rsid w:val="005F19DB"/>
    <w:rsid w:val="00622420"/>
    <w:rsid w:val="00631175"/>
    <w:rsid w:val="006341EF"/>
    <w:rsid w:val="006415A3"/>
    <w:rsid w:val="00652234"/>
    <w:rsid w:val="006562AA"/>
    <w:rsid w:val="00663E4B"/>
    <w:rsid w:val="0067027B"/>
    <w:rsid w:val="00673B77"/>
    <w:rsid w:val="00676964"/>
    <w:rsid w:val="00681180"/>
    <w:rsid w:val="00684E47"/>
    <w:rsid w:val="00690E7B"/>
    <w:rsid w:val="006C3662"/>
    <w:rsid w:val="006C54CF"/>
    <w:rsid w:val="006D4B59"/>
    <w:rsid w:val="006E139B"/>
    <w:rsid w:val="006F3A0A"/>
    <w:rsid w:val="00702158"/>
    <w:rsid w:val="00710F46"/>
    <w:rsid w:val="0073797B"/>
    <w:rsid w:val="00743179"/>
    <w:rsid w:val="00781980"/>
    <w:rsid w:val="00790C42"/>
    <w:rsid w:val="0079504B"/>
    <w:rsid w:val="0079555D"/>
    <w:rsid w:val="007B2393"/>
    <w:rsid w:val="007B421C"/>
    <w:rsid w:val="00835F0E"/>
    <w:rsid w:val="00853220"/>
    <w:rsid w:val="0085620E"/>
    <w:rsid w:val="00856FAD"/>
    <w:rsid w:val="008D21BB"/>
    <w:rsid w:val="009142FF"/>
    <w:rsid w:val="0092688D"/>
    <w:rsid w:val="00944CB5"/>
    <w:rsid w:val="00966C25"/>
    <w:rsid w:val="00973029"/>
    <w:rsid w:val="00992CEB"/>
    <w:rsid w:val="009957DC"/>
    <w:rsid w:val="009A4605"/>
    <w:rsid w:val="009E67DF"/>
    <w:rsid w:val="00A30165"/>
    <w:rsid w:val="00A5142E"/>
    <w:rsid w:val="00A619E4"/>
    <w:rsid w:val="00A828D7"/>
    <w:rsid w:val="00A9436F"/>
    <w:rsid w:val="00A95DE6"/>
    <w:rsid w:val="00AC271E"/>
    <w:rsid w:val="00AD49DD"/>
    <w:rsid w:val="00AD6DDB"/>
    <w:rsid w:val="00B2231E"/>
    <w:rsid w:val="00B3222F"/>
    <w:rsid w:val="00B4499F"/>
    <w:rsid w:val="00BA6F0E"/>
    <w:rsid w:val="00BC712E"/>
    <w:rsid w:val="00BD6B6D"/>
    <w:rsid w:val="00BF1371"/>
    <w:rsid w:val="00BF2996"/>
    <w:rsid w:val="00BF515E"/>
    <w:rsid w:val="00BF6A92"/>
    <w:rsid w:val="00C10F35"/>
    <w:rsid w:val="00C119CE"/>
    <w:rsid w:val="00C53C1D"/>
    <w:rsid w:val="00C600CA"/>
    <w:rsid w:val="00C743FD"/>
    <w:rsid w:val="00C929E4"/>
    <w:rsid w:val="00C97E10"/>
    <w:rsid w:val="00CA2D90"/>
    <w:rsid w:val="00CB78ED"/>
    <w:rsid w:val="00CD7783"/>
    <w:rsid w:val="00CD7C0C"/>
    <w:rsid w:val="00CF1044"/>
    <w:rsid w:val="00D34D3C"/>
    <w:rsid w:val="00D55919"/>
    <w:rsid w:val="00D9726F"/>
    <w:rsid w:val="00DB5EE7"/>
    <w:rsid w:val="00DC5E93"/>
    <w:rsid w:val="00DC6948"/>
    <w:rsid w:val="00DF4394"/>
    <w:rsid w:val="00E15A75"/>
    <w:rsid w:val="00E23C77"/>
    <w:rsid w:val="00E648B2"/>
    <w:rsid w:val="00E76108"/>
    <w:rsid w:val="00E93FF2"/>
    <w:rsid w:val="00EA2C7D"/>
    <w:rsid w:val="00EC4F94"/>
    <w:rsid w:val="00ED735D"/>
    <w:rsid w:val="00F01350"/>
    <w:rsid w:val="00F0742B"/>
    <w:rsid w:val="00F13F05"/>
    <w:rsid w:val="00F16B8F"/>
    <w:rsid w:val="00F360CA"/>
    <w:rsid w:val="00F363B6"/>
    <w:rsid w:val="00F543DB"/>
    <w:rsid w:val="00F728DF"/>
    <w:rsid w:val="00F83A6B"/>
    <w:rsid w:val="00FA29F5"/>
    <w:rsid w:val="00FC0994"/>
    <w:rsid w:val="00FC4136"/>
    <w:rsid w:val="00FC690B"/>
    <w:rsid w:val="00FD05C2"/>
    <w:rsid w:val="00FE6E3E"/>
    <w:rsid w:val="00FF01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2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21C"/>
    <w:rPr>
      <w:color w:val="0000FF"/>
      <w:u w:val="single"/>
    </w:rPr>
  </w:style>
  <w:style w:type="table" w:styleId="TableGrid">
    <w:name w:val="Table Grid"/>
    <w:basedOn w:val="TableNormal"/>
    <w:uiPriority w:val="59"/>
    <w:rsid w:val="007B4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4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21C"/>
    <w:rPr>
      <w:rFonts w:ascii="Tahoma" w:hAnsi="Tahoma" w:cs="Tahoma"/>
      <w:sz w:val="16"/>
      <w:szCs w:val="16"/>
    </w:rPr>
  </w:style>
  <w:style w:type="paragraph" w:styleId="Header">
    <w:name w:val="header"/>
    <w:basedOn w:val="Normal"/>
    <w:link w:val="HeaderChar"/>
    <w:uiPriority w:val="99"/>
    <w:unhideWhenUsed/>
    <w:rsid w:val="00B32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22F"/>
  </w:style>
  <w:style w:type="paragraph" w:styleId="Footer">
    <w:name w:val="footer"/>
    <w:basedOn w:val="Normal"/>
    <w:link w:val="FooterChar"/>
    <w:uiPriority w:val="99"/>
    <w:unhideWhenUsed/>
    <w:rsid w:val="00B32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21C"/>
    <w:rPr>
      <w:color w:val="0000FF"/>
      <w:u w:val="single"/>
    </w:rPr>
  </w:style>
  <w:style w:type="table" w:styleId="TableGrid">
    <w:name w:val="Table Grid"/>
    <w:basedOn w:val="TableNormal"/>
    <w:uiPriority w:val="59"/>
    <w:rsid w:val="007B4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4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21C"/>
    <w:rPr>
      <w:rFonts w:ascii="Tahoma" w:hAnsi="Tahoma" w:cs="Tahoma"/>
      <w:sz w:val="16"/>
      <w:szCs w:val="16"/>
    </w:rPr>
  </w:style>
  <w:style w:type="paragraph" w:styleId="Header">
    <w:name w:val="header"/>
    <w:basedOn w:val="Normal"/>
    <w:link w:val="HeaderChar"/>
    <w:uiPriority w:val="99"/>
    <w:unhideWhenUsed/>
    <w:rsid w:val="00B32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22F"/>
  </w:style>
  <w:style w:type="paragraph" w:styleId="Footer">
    <w:name w:val="footer"/>
    <w:basedOn w:val="Normal"/>
    <w:link w:val="FooterChar"/>
    <w:uiPriority w:val="99"/>
    <w:unhideWhenUsed/>
    <w:rsid w:val="00B32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2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licker.com/iclicker2/"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ebmail.ucf.edu/owa/redir.aspx?C=d02202b2ccf94b5eb3ef27da0f8d04ac&amp;URL=http%3a%2f%2fwww.coursesmart.com" TargetMode="External"/><Relationship Id="rId12" Type="http://schemas.openxmlformats.org/officeDocument/2006/relationships/image" Target="media/image2.png"/><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webassign.ne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webassign.net/info/support/access_codes.html" TargetMode="External"/><Relationship Id="rId4" Type="http://schemas.openxmlformats.org/officeDocument/2006/relationships/footnotes" Target="footnotes.xml"/><Relationship Id="rId9" Type="http://schemas.openxmlformats.org/officeDocument/2006/relationships/hyperlink" Target="http://webassign.net/studen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2530</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16918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jbindell</dc:creator>
  <cp:lastModifiedBy>jbindell</cp:lastModifiedBy>
  <cp:revision>3</cp:revision>
  <dcterms:created xsi:type="dcterms:W3CDTF">2012-08-01T14:22:00Z</dcterms:created>
  <dcterms:modified xsi:type="dcterms:W3CDTF">2012-08-01T17:07:00Z</dcterms:modified>
</cp:coreProperties>
</file>